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21" w:rsidRDefault="00843121" w:rsidP="00843121">
      <w:pPr>
        <w:spacing w:before="100" w:beforeAutospacing="1" w:after="100" w:afterAutospacing="1" w:line="240" w:lineRule="auto"/>
        <w:jc w:val="center"/>
        <w:rPr>
          <w:rFonts w:ascii="Times New Roman" w:eastAsia="Times New Roman" w:hAnsi="Times New Roman" w:cs="Times New Roman"/>
          <w:b/>
          <w:bCs/>
          <w:sz w:val="24"/>
          <w:szCs w:val="24"/>
        </w:rPr>
      </w:pPr>
      <w:r w:rsidRPr="00843121">
        <w:rPr>
          <w:rFonts w:ascii="Times New Roman" w:eastAsia="Times New Roman" w:hAnsi="Times New Roman" w:cs="Times New Roman"/>
          <w:b/>
          <w:bCs/>
          <w:sz w:val="24"/>
          <w:szCs w:val="24"/>
        </w:rPr>
        <w:t>MISSISSIPPI VALLEY STATE UNIVERSITY</w:t>
      </w:r>
    </w:p>
    <w:p w:rsidR="00843121" w:rsidRPr="00843121" w:rsidRDefault="00843121" w:rsidP="00843121">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282B8979" wp14:editId="13968B05">
            <wp:extent cx="1892410" cy="1343771"/>
            <wp:effectExtent l="0" t="0" r="0" b="8890"/>
            <wp:docPr id="1" name="Picture 1" descr="Help Desk | Mississippi Valley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Desk | Mississippi Valley State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1947" cy="1343442"/>
                    </a:xfrm>
                    <a:prstGeom prst="rect">
                      <a:avLst/>
                    </a:prstGeom>
                    <a:noFill/>
                    <a:ln>
                      <a:noFill/>
                    </a:ln>
                  </pic:spPr>
                </pic:pic>
              </a:graphicData>
            </a:graphic>
          </wp:inline>
        </w:drawing>
      </w:r>
      <w:r w:rsidRPr="00843121">
        <w:rPr>
          <w:rFonts w:ascii="Times New Roman" w:eastAsia="Times New Roman" w:hAnsi="Times New Roman" w:cs="Times New Roman"/>
          <w:b/>
          <w:bCs/>
          <w:sz w:val="24"/>
          <w:szCs w:val="24"/>
        </w:rPr>
        <w:t> </w:t>
      </w:r>
    </w:p>
    <w:tbl>
      <w:tblPr>
        <w:tblW w:w="10245" w:type="dxa"/>
        <w:tblCellSpacing w:w="15" w:type="dxa"/>
        <w:tblCellMar>
          <w:top w:w="15" w:type="dxa"/>
          <w:left w:w="15" w:type="dxa"/>
          <w:bottom w:w="15" w:type="dxa"/>
          <w:right w:w="15" w:type="dxa"/>
        </w:tblCellMar>
        <w:tblLook w:val="04A0" w:firstRow="1" w:lastRow="0" w:firstColumn="1" w:lastColumn="0" w:noHBand="0" w:noVBand="1"/>
      </w:tblPr>
      <w:tblGrid>
        <w:gridCol w:w="1198"/>
        <w:gridCol w:w="3260"/>
        <w:gridCol w:w="193"/>
        <w:gridCol w:w="834"/>
        <w:gridCol w:w="550"/>
        <w:gridCol w:w="1356"/>
        <w:gridCol w:w="1365"/>
        <w:gridCol w:w="348"/>
        <w:gridCol w:w="419"/>
        <w:gridCol w:w="276"/>
        <w:gridCol w:w="446"/>
      </w:tblGrid>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Academic Term and Year</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w:t>
            </w:r>
            <w:r>
              <w:rPr>
                <w:rFonts w:ascii="Times New Roman" w:eastAsia="Times New Roman" w:hAnsi="Times New Roman" w:cs="Times New Roman"/>
                <w:sz w:val="24"/>
                <w:szCs w:val="24"/>
              </w:rPr>
              <w:t>Fall 2021</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Course Prefix and Number</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EC 401- E01</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Course Title</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Early Intervention Strategies</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Days, Time and Location of Class Meeting</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Online</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Instructor’s Contact Information</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Name:</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Dr. Teresa Banks</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Office Location:</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O.P. Lowe 230</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Office Hours:</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Virtual</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Office Phone Number:</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662-254-3698</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E-Mail Address:</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canvas email or office email: Teresa.banks@mvsu.edu</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Course Prerequisites</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Completed all General Education courses</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Technology skills:</w:t>
            </w:r>
          </w:p>
        </w:tc>
        <w:tc>
          <w:tcPr>
            <w:tcW w:w="5311" w:type="dxa"/>
            <w:gridSpan w:val="8"/>
            <w:vAlign w:val="center"/>
            <w:hideMark/>
          </w:tcPr>
          <w:p w:rsid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p>
          <w:p w:rsid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Basic computer skills, working within Windows system environment, navigating the internet, and familiarity with E-mail.</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p>
        </w:tc>
      </w:tr>
      <w:tr w:rsidR="00843121" w:rsidRPr="00843121" w:rsidTr="00FA2CC7">
        <w:trPr>
          <w:gridAfter w:val="1"/>
          <w:wAfter w:w="401" w:type="dxa"/>
          <w:trHeight w:val="67"/>
          <w:tblCellSpacing w:w="15" w:type="dxa"/>
        </w:trPr>
        <w:tc>
          <w:tcPr>
            <w:tcW w:w="4413" w:type="dxa"/>
            <w:gridSpan w:val="2"/>
            <w:vAlign w:val="center"/>
            <w:hideMark/>
          </w:tcPr>
          <w:p w:rsidR="00843121" w:rsidRDefault="00843121" w:rsidP="00843121">
            <w:pPr>
              <w:spacing w:before="100" w:beforeAutospacing="1" w:after="100" w:afterAutospacing="1" w:line="240" w:lineRule="auto"/>
              <w:rPr>
                <w:rFonts w:ascii="Times New Roman" w:eastAsia="Times New Roman" w:hAnsi="Times New Roman" w:cs="Times New Roman"/>
                <w:b/>
                <w:bCs/>
                <w:sz w:val="24"/>
                <w:szCs w:val="24"/>
              </w:rPr>
            </w:pPr>
            <w:r w:rsidRPr="00843121">
              <w:rPr>
                <w:rFonts w:ascii="Times New Roman" w:eastAsia="Times New Roman" w:hAnsi="Times New Roman" w:cs="Times New Roman"/>
                <w:b/>
                <w:bCs/>
                <w:sz w:val="24"/>
                <w:szCs w:val="24"/>
              </w:rPr>
              <w:t>Course Description</w:t>
            </w:r>
          </w:p>
          <w:p w:rsidR="00843121" w:rsidRDefault="00843121" w:rsidP="00843121">
            <w:pPr>
              <w:spacing w:before="100" w:beforeAutospacing="1" w:after="100" w:afterAutospacing="1" w:line="240" w:lineRule="auto"/>
              <w:rPr>
                <w:rFonts w:ascii="Times New Roman" w:eastAsia="Times New Roman" w:hAnsi="Times New Roman" w:cs="Times New Roman"/>
                <w:b/>
                <w:bCs/>
                <w:sz w:val="24"/>
                <w:szCs w:val="24"/>
              </w:rPr>
            </w:pP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p>
        </w:tc>
        <w:tc>
          <w:tcPr>
            <w:tcW w:w="5311" w:type="dxa"/>
            <w:gridSpan w:val="8"/>
            <w:vAlign w:val="center"/>
            <w:hideMark/>
          </w:tcPr>
          <w:p w:rsid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Provides procedures and strategies for facilitating the successful inclusion of young children with disabilities in early childhood settings using developmentally appropriate practices.</w:t>
            </w:r>
          </w:p>
          <w:p w:rsid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Course Objectives</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 </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1. </w:t>
            </w:r>
            <w:r w:rsidRPr="00843121">
              <w:rPr>
                <w:rFonts w:ascii="Times New Roman" w:eastAsia="Times New Roman" w:hAnsi="Times New Roman" w:cs="Times New Roman"/>
                <w:sz w:val="24"/>
                <w:szCs w:val="24"/>
              </w:rPr>
              <w:t>Gain knowledge of historical perspectives, and legal and philosophical bases of Early Childhood/Early Intervention.</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2. </w:t>
            </w:r>
            <w:r w:rsidRPr="00843121">
              <w:rPr>
                <w:rFonts w:ascii="Times New Roman" w:eastAsia="Times New Roman" w:hAnsi="Times New Roman" w:cs="Times New Roman"/>
                <w:sz w:val="24"/>
                <w:szCs w:val="24"/>
              </w:rPr>
              <w:t xml:space="preserve">Discuss current trends and culturally sensitive </w:t>
            </w:r>
            <w:r w:rsidRPr="00843121">
              <w:rPr>
                <w:rFonts w:ascii="Times New Roman" w:eastAsia="Times New Roman" w:hAnsi="Times New Roman" w:cs="Times New Roman"/>
                <w:sz w:val="24"/>
                <w:szCs w:val="24"/>
              </w:rPr>
              <w:lastRenderedPageBreak/>
              <w:t>practices in Early Intervention.</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3. </w:t>
            </w:r>
            <w:r w:rsidRPr="00843121">
              <w:rPr>
                <w:rFonts w:ascii="Times New Roman" w:eastAsia="Times New Roman" w:hAnsi="Times New Roman" w:cs="Times New Roman"/>
                <w:sz w:val="24"/>
                <w:szCs w:val="24"/>
              </w:rPr>
              <w:t>Relate links between program philosophy, program goals, assessment, intervention, and evaluation.</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4. </w:t>
            </w:r>
            <w:r w:rsidRPr="00843121">
              <w:rPr>
                <w:rFonts w:ascii="Times New Roman" w:eastAsia="Times New Roman" w:hAnsi="Times New Roman" w:cs="Times New Roman"/>
                <w:sz w:val="24"/>
                <w:szCs w:val="24"/>
              </w:rPr>
              <w:t>Demonstrate knowledge of recent brain development research and its implications for early development.</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5. </w:t>
            </w:r>
            <w:r w:rsidRPr="00843121">
              <w:rPr>
                <w:rFonts w:ascii="Times New Roman" w:eastAsia="Times New Roman" w:hAnsi="Times New Roman" w:cs="Times New Roman"/>
                <w:sz w:val="24"/>
                <w:szCs w:val="24"/>
              </w:rPr>
              <w:t>Demonstrate knowledge of typical development of infants, toddlers, and preschoolers.</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6. </w:t>
            </w:r>
            <w:r w:rsidRPr="00843121">
              <w:rPr>
                <w:rFonts w:ascii="Times New Roman" w:eastAsia="Times New Roman" w:hAnsi="Times New Roman" w:cs="Times New Roman"/>
                <w:sz w:val="24"/>
                <w:szCs w:val="24"/>
              </w:rPr>
              <w:t>Demonstrate knowledge of risk factors and cultural variability in child development.</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7. </w:t>
            </w:r>
            <w:r w:rsidRPr="00843121">
              <w:rPr>
                <w:rFonts w:ascii="Times New Roman" w:eastAsia="Times New Roman" w:hAnsi="Times New Roman" w:cs="Times New Roman"/>
                <w:sz w:val="24"/>
                <w:szCs w:val="24"/>
              </w:rPr>
              <w:t>Present information on developmental sequences through age 8.</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8. </w:t>
            </w:r>
            <w:r w:rsidRPr="00843121">
              <w:rPr>
                <w:rFonts w:ascii="Times New Roman" w:eastAsia="Times New Roman" w:hAnsi="Times New Roman" w:cs="Times New Roman"/>
                <w:sz w:val="24"/>
                <w:szCs w:val="24"/>
              </w:rPr>
              <w:t>Gain knowledge of atypical development and effects of disabling and at-risk conditions.</w:t>
            </w:r>
          </w:p>
          <w:p w:rsidR="00843121" w:rsidRPr="00843121" w:rsidRDefault="00843121" w:rsidP="00843121">
            <w:pPr>
              <w:spacing w:before="100" w:beforeAutospacing="1" w:after="100" w:afterAutospacing="1" w:line="240" w:lineRule="auto"/>
              <w:contextualSpacing/>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9. </w:t>
            </w:r>
            <w:r w:rsidRPr="00843121">
              <w:rPr>
                <w:rFonts w:ascii="Times New Roman" w:eastAsia="Times New Roman" w:hAnsi="Times New Roman" w:cs="Times New Roman"/>
                <w:sz w:val="24"/>
                <w:szCs w:val="24"/>
              </w:rPr>
              <w:t>Demonstrate understanding of the role of early interactions between the developing child and the environment, including cultural influences, on early</w:t>
            </w:r>
          </w:p>
          <w:p w:rsidR="00843121" w:rsidRPr="00843121" w:rsidRDefault="00843121" w:rsidP="00843121">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843121">
              <w:rPr>
                <w:rFonts w:ascii="Times New Roman" w:eastAsia="Times New Roman" w:hAnsi="Times New Roman" w:cs="Times New Roman"/>
                <w:sz w:val="24"/>
                <w:szCs w:val="24"/>
              </w:rPr>
              <w:t>development</w:t>
            </w:r>
            <w:proofErr w:type="gramEnd"/>
            <w:r w:rsidRPr="00843121">
              <w:rPr>
                <w:rFonts w:ascii="Times New Roman" w:eastAsia="Times New Roman" w:hAnsi="Times New Roman" w:cs="Times New Roman"/>
                <w:sz w:val="24"/>
                <w:szCs w:val="24"/>
              </w:rPr>
              <w:t>.</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lastRenderedPageBreak/>
              <w:t>Course Requirements</w:t>
            </w:r>
          </w:p>
        </w:tc>
        <w:tc>
          <w:tcPr>
            <w:tcW w:w="5311" w:type="dxa"/>
            <w:gridSpan w:val="8"/>
            <w:vAlign w:val="center"/>
            <w:hideMark/>
          </w:tcPr>
          <w:p w:rsidR="00843121" w:rsidRPr="00843121" w:rsidRDefault="00843121" w:rsidP="00843121">
            <w:pPr>
              <w:spacing w:after="0" w:line="240" w:lineRule="auto"/>
              <w:rPr>
                <w:rFonts w:ascii="Times New Roman" w:eastAsia="Times New Roman" w:hAnsi="Times New Roman" w:cs="Times New Roman"/>
                <w:sz w:val="24"/>
                <w:szCs w:val="24"/>
              </w:rPr>
            </w:pP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Required textbook(s):</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Inclusive Early Childhood Education</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xml:space="preserve">Author: Penny Low </w:t>
            </w:r>
            <w:proofErr w:type="spellStart"/>
            <w:r w:rsidRPr="00843121">
              <w:rPr>
                <w:rFonts w:ascii="Times New Roman" w:eastAsia="Times New Roman" w:hAnsi="Times New Roman" w:cs="Times New Roman"/>
                <w:sz w:val="24"/>
                <w:szCs w:val="24"/>
              </w:rPr>
              <w:t>Deiner</w:t>
            </w:r>
            <w:proofErr w:type="spellEnd"/>
            <w:r w:rsidRPr="00843121">
              <w:rPr>
                <w:rFonts w:ascii="Times New Roman" w:eastAsia="Times New Roman" w:hAnsi="Times New Roman" w:cs="Times New Roman"/>
                <w:sz w:val="24"/>
                <w:szCs w:val="24"/>
              </w:rPr>
              <w:t xml:space="preserve"> 6</w:t>
            </w:r>
            <w:r w:rsidRPr="00843121">
              <w:rPr>
                <w:rFonts w:ascii="Times New Roman" w:eastAsia="Times New Roman" w:hAnsi="Times New Roman" w:cs="Times New Roman"/>
                <w:sz w:val="24"/>
                <w:szCs w:val="24"/>
                <w:vertAlign w:val="superscript"/>
              </w:rPr>
              <w:t>th</w:t>
            </w:r>
            <w:r w:rsidRPr="00843121">
              <w:rPr>
                <w:rFonts w:ascii="Times New Roman" w:eastAsia="Times New Roman" w:hAnsi="Times New Roman" w:cs="Times New Roman"/>
                <w:sz w:val="24"/>
                <w:szCs w:val="24"/>
              </w:rPr>
              <w:t> Ed</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Cengage Publications</w:t>
            </w:r>
          </w:p>
        </w:tc>
      </w:tr>
      <w:tr w:rsidR="00843121" w:rsidRPr="00843121" w:rsidTr="00FA2CC7">
        <w:trPr>
          <w:gridAfter w:val="1"/>
          <w:wAfter w:w="401" w:type="dxa"/>
          <w:trHeight w:val="2065"/>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Supplementary materials:</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Students are also responsible for reviewing resources and links posted on Canvas</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*IDEA (Individuals with Disabilities Act) 2004 (P.L. 108-446), Part C at http://idea.ed.gov/part-c/search/new or </w:t>
            </w:r>
            <w:hyperlink r:id="rId10" w:tgtFrame="_blank" w:history="1">
              <w:r w:rsidRPr="00843121">
                <w:rPr>
                  <w:rFonts w:ascii="Times New Roman" w:eastAsia="Times New Roman" w:hAnsi="Times New Roman" w:cs="Times New Roman"/>
                  <w:color w:val="0000FF"/>
                  <w:sz w:val="24"/>
                  <w:szCs w:val="24"/>
                  <w:u w:val="single"/>
                </w:rPr>
                <w:t>http://www.copyright.gov/legislation/pl108-446.pdf (Links to an external site.)</w:t>
              </w:r>
            </w:hyperlink>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Individualized Family Service Plan (IFSP) form for the State of Virginia </w:t>
            </w:r>
            <w:hyperlink r:id="rId11" w:tgtFrame="_blank" w:history="1">
              <w:r w:rsidRPr="00843121">
                <w:rPr>
                  <w:rFonts w:ascii="Times New Roman" w:eastAsia="Times New Roman" w:hAnsi="Times New Roman" w:cs="Times New Roman"/>
                  <w:color w:val="0000FF"/>
                  <w:sz w:val="24"/>
                  <w:szCs w:val="24"/>
                  <w:u w:val="single"/>
                </w:rPr>
                <w:t>http://www.infantva.org/pr-IFSP.htm (Links to an external site.)</w:t>
              </w:r>
            </w:hyperlink>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lastRenderedPageBreak/>
              <w:t>* National Early Childhood Technical Assistance Center (NEC-TAC) http://www.nectac.org/</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Division of Early Childhood (DEC) http://www.dec-sped.org/</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xml:space="preserve">*Zero to Three http://zerotothree.org </w:t>
            </w:r>
            <w:proofErr w:type="spellStart"/>
            <w:r w:rsidRPr="00843121">
              <w:rPr>
                <w:rFonts w:ascii="Times New Roman" w:eastAsia="Times New Roman" w:hAnsi="Times New Roman" w:cs="Times New Roman"/>
                <w:sz w:val="24"/>
                <w:szCs w:val="24"/>
              </w:rPr>
              <w:t>Shonkoff</w:t>
            </w:r>
            <w:proofErr w:type="spellEnd"/>
            <w:r w:rsidRPr="00843121">
              <w:rPr>
                <w:rFonts w:ascii="Times New Roman" w:eastAsia="Times New Roman" w:hAnsi="Times New Roman" w:cs="Times New Roman"/>
                <w:sz w:val="24"/>
                <w:szCs w:val="24"/>
              </w:rPr>
              <w:t xml:space="preserve">, J., &amp; </w:t>
            </w:r>
            <w:proofErr w:type="spellStart"/>
            <w:r w:rsidRPr="00843121">
              <w:rPr>
                <w:rFonts w:ascii="Times New Roman" w:eastAsia="Times New Roman" w:hAnsi="Times New Roman" w:cs="Times New Roman"/>
                <w:sz w:val="24"/>
                <w:szCs w:val="24"/>
              </w:rPr>
              <w:t>Meisels</w:t>
            </w:r>
            <w:proofErr w:type="spellEnd"/>
            <w:r w:rsidRPr="00843121">
              <w:rPr>
                <w:rFonts w:ascii="Times New Roman" w:eastAsia="Times New Roman" w:hAnsi="Times New Roman" w:cs="Times New Roman"/>
                <w:sz w:val="24"/>
                <w:szCs w:val="24"/>
              </w:rPr>
              <w:t>, S.J. (2000).</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lastRenderedPageBreak/>
              <w:t>Class attendance policy</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Each student is required to participate in using Canvas Communication Tools, taking online exams, and other aspects of Canvas.</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You are expected to log in regularly (</w:t>
            </w:r>
            <w:r w:rsidRPr="00843121">
              <w:rPr>
                <w:rFonts w:ascii="Times New Roman" w:eastAsia="Times New Roman" w:hAnsi="Times New Roman" w:cs="Times New Roman"/>
                <w:b/>
                <w:bCs/>
                <w:sz w:val="24"/>
                <w:szCs w:val="24"/>
              </w:rPr>
              <w:t>daily</w:t>
            </w:r>
            <w:r w:rsidRPr="00843121">
              <w:rPr>
                <w:rFonts w:ascii="Times New Roman" w:eastAsia="Times New Roman" w:hAnsi="Times New Roman" w:cs="Times New Roman"/>
                <w:sz w:val="24"/>
                <w:szCs w:val="24"/>
              </w:rPr>
              <w:t>, perhaps several times per day) to submit assignments, check grades, personal messages, and view course materials.</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Student(s) who fail to participate in the online course during a course week will be deemed absent for that week. The absence will be annotated as </w:t>
            </w:r>
            <w:r w:rsidRPr="00843121">
              <w:rPr>
                <w:rFonts w:ascii="Times New Roman" w:eastAsia="Times New Roman" w:hAnsi="Times New Roman" w:cs="Times New Roman"/>
                <w:sz w:val="24"/>
                <w:szCs w:val="24"/>
                <w:u w:val="single"/>
              </w:rPr>
              <w:t>absent unexcused</w:t>
            </w:r>
            <w:r w:rsidRPr="00843121">
              <w:rPr>
                <w:rFonts w:ascii="Times New Roman" w:eastAsia="Times New Roman" w:hAnsi="Times New Roman" w:cs="Times New Roman"/>
                <w:sz w:val="24"/>
                <w:szCs w:val="24"/>
              </w:rPr>
              <w:t> (AU), unless the instructor has been informed beforehand and deemed the absence as </w:t>
            </w:r>
            <w:r w:rsidRPr="00843121">
              <w:rPr>
                <w:rFonts w:ascii="Times New Roman" w:eastAsia="Times New Roman" w:hAnsi="Times New Roman" w:cs="Times New Roman"/>
                <w:sz w:val="24"/>
                <w:szCs w:val="24"/>
                <w:u w:val="single"/>
              </w:rPr>
              <w:t>absent excused</w:t>
            </w:r>
            <w:r w:rsidRPr="00843121">
              <w:rPr>
                <w:rFonts w:ascii="Times New Roman" w:eastAsia="Times New Roman" w:hAnsi="Times New Roman" w:cs="Times New Roman"/>
                <w:sz w:val="24"/>
                <w:szCs w:val="24"/>
              </w:rPr>
              <w:t> (AE). The instructor shall report all absences to the main campus as required. A student who has not participated for 7 consecutive days regardless if the absences were deemed AU or AE shall be recommended for administrative withdrawal to the main campus.  In a traditional classroom just because a student contacts the instructor and is excused from a scheduled class meeting does not mean the student is given credit for participation or attendance. The student is still annotated as AU or AE</w:t>
            </w:r>
            <w:r w:rsidRPr="00843121">
              <w:rPr>
                <w:rFonts w:ascii="Times New Roman" w:eastAsia="Times New Roman" w:hAnsi="Times New Roman" w:cs="Times New Roman"/>
                <w:b/>
                <w:bCs/>
                <w:sz w:val="24"/>
                <w:szCs w:val="24"/>
              </w:rPr>
              <w:t>. The online classroom shall be no different in this respect.</w:t>
            </w:r>
            <w:r w:rsidRPr="00843121">
              <w:rPr>
                <w:rFonts w:ascii="Times New Roman" w:eastAsia="Times New Roman" w:hAnsi="Times New Roman" w:cs="Times New Roman"/>
                <w:sz w:val="24"/>
                <w:szCs w:val="24"/>
              </w:rPr>
              <w:t> It is the instructor's sole discretion as to what he/she shall consider AU or AE.</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Cheating and plagiarism policy</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Cheating in any fashion will not be tolerated, including but not limited to plagiarizing another’s words, work or ideas on individual class assignments.</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To address the situation of plagiarism, the University has implemented </w:t>
            </w:r>
            <w:proofErr w:type="spellStart"/>
            <w:r w:rsidRPr="00843121">
              <w:rPr>
                <w:rFonts w:ascii="Times New Roman" w:eastAsia="Times New Roman" w:hAnsi="Times New Roman" w:cs="Times New Roman"/>
                <w:i/>
                <w:iCs/>
                <w:sz w:val="24"/>
                <w:szCs w:val="24"/>
              </w:rPr>
              <w:t>Turnitin</w:t>
            </w:r>
            <w:proofErr w:type="spellEnd"/>
            <w:r w:rsidRPr="00843121">
              <w:rPr>
                <w:rFonts w:ascii="Times New Roman" w:eastAsia="Times New Roman" w:hAnsi="Times New Roman" w:cs="Times New Roman"/>
                <w:sz w:val="24"/>
                <w:szCs w:val="24"/>
              </w:rPr>
              <w:t> to fight plagiarism and improve reading, writing, and research skills. </w:t>
            </w:r>
            <w:proofErr w:type="spellStart"/>
            <w:r w:rsidRPr="00843121">
              <w:rPr>
                <w:rFonts w:ascii="Times New Roman" w:eastAsia="Times New Roman" w:hAnsi="Times New Roman" w:cs="Times New Roman"/>
                <w:i/>
                <w:iCs/>
                <w:sz w:val="24"/>
                <w:szCs w:val="24"/>
              </w:rPr>
              <w:t>Turnitin</w:t>
            </w:r>
            <w:proofErr w:type="spellEnd"/>
            <w:r w:rsidRPr="00843121">
              <w:rPr>
                <w:rFonts w:ascii="Times New Roman" w:eastAsia="Times New Roman" w:hAnsi="Times New Roman" w:cs="Times New Roman"/>
                <w:sz w:val="24"/>
                <w:szCs w:val="24"/>
              </w:rPr>
              <w:t xml:space="preserve"> is a comprehensive plagiarism prevention system that lets faculty quickly and effectively check all students’ work. Results are based on exhaustive searches of billions of pages from both </w:t>
            </w:r>
            <w:r w:rsidRPr="00843121">
              <w:rPr>
                <w:rFonts w:ascii="Times New Roman" w:eastAsia="Times New Roman" w:hAnsi="Times New Roman" w:cs="Times New Roman"/>
                <w:sz w:val="24"/>
                <w:szCs w:val="24"/>
              </w:rPr>
              <w:lastRenderedPageBreak/>
              <w:t>current and archived instances on the Internet.</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Plagiarism will result in at least a failing grade for the assignment(s) and/or course.</w:t>
            </w:r>
          </w:p>
        </w:tc>
      </w:tr>
      <w:tr w:rsidR="00843121" w:rsidRPr="00843121" w:rsidTr="00FA2CC7">
        <w:trPr>
          <w:gridAfter w:val="1"/>
          <w:wAfter w:w="401" w:type="dxa"/>
          <w:trHeight w:val="390"/>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lastRenderedPageBreak/>
              <w:t>Make-up  policy</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u w:val="single"/>
              </w:rPr>
              <w:t>Make-up Assignments/Exams</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Make up maybe allowed, depending on the circumstances with an excuse.  It is at the instructor’s discretion.</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Teaching/Learning Strategies</w:t>
            </w:r>
          </w:p>
        </w:tc>
        <w:tc>
          <w:tcPr>
            <w:tcW w:w="5311" w:type="dxa"/>
            <w:gridSpan w:val="8"/>
            <w:vAlign w:val="center"/>
            <w:hideMark/>
          </w:tcPr>
          <w:p w:rsid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The primary instructional model for this course is collaborative learning.  Specifically, the instructor will set course content, course objectives, and methods of classroom assessment.  The course will incorporate the following instructional strategies: class discussion, online activities, assigned readings, and/or individual projects.  Students are encouraged to actively participate in activities, ask questions, and contribute comments for discussion.  Students are also encouraged to offer input regarding instructional strategies and assignments.  Most importantly, students are expected to be active learners and to ask for clarification when they have questions.  In order to be successful in the class, it is important that students, read the assigned material, and submit assignments and be prepared to discuss what they have read.  The goal of this approach is to develop a safe learning environment that addresses a variety of learning styles, promotes critical thinking, and fosters creativity.</w:t>
            </w:r>
          </w:p>
          <w:p w:rsidR="00FA2CC7" w:rsidRPr="00843121" w:rsidRDefault="00FA2CC7" w:rsidP="00843121">
            <w:pPr>
              <w:spacing w:before="100" w:beforeAutospacing="1" w:after="100" w:afterAutospacing="1" w:line="240" w:lineRule="auto"/>
              <w:rPr>
                <w:rFonts w:ascii="Times New Roman" w:eastAsia="Times New Roman" w:hAnsi="Times New Roman" w:cs="Times New Roman"/>
                <w:sz w:val="24"/>
                <w:szCs w:val="24"/>
              </w:rPr>
            </w:pP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Submission of Work:</w:t>
            </w:r>
          </w:p>
        </w:tc>
        <w:tc>
          <w:tcPr>
            <w:tcW w:w="5311" w:type="dxa"/>
            <w:gridSpan w:val="8"/>
            <w:vAlign w:val="center"/>
            <w:hideMark/>
          </w:tcPr>
          <w:p w:rsid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w:t>
            </w:r>
            <w:r w:rsidRPr="00843121">
              <w:rPr>
                <w:rFonts w:ascii="Times New Roman" w:eastAsia="Times New Roman" w:hAnsi="Times New Roman" w:cs="Times New Roman"/>
                <w:b/>
                <w:bCs/>
                <w:sz w:val="24"/>
                <w:szCs w:val="24"/>
                <w:u w:val="single"/>
              </w:rPr>
              <w:t>Scheduled assignments MUST be completed and successfully submitted through the CANVAS Assignment Tool (drop box) by due date and time.</w:t>
            </w:r>
            <w:r w:rsidRPr="00843121">
              <w:rPr>
                <w:rFonts w:ascii="Times New Roman" w:eastAsia="Times New Roman" w:hAnsi="Times New Roman" w:cs="Times New Roman"/>
                <w:sz w:val="24"/>
                <w:szCs w:val="24"/>
              </w:rPr>
              <w:t> Assignments automatically become unavailable after the due date/time expires. All assignments MUST be keyed using MS Word or saved as a DOC files and no multiple submissions will be allowed.  All assignments MUST be submitted using the appropriate software.</w:t>
            </w:r>
          </w:p>
          <w:p w:rsidR="00FA2CC7" w:rsidRPr="00843121" w:rsidRDefault="00FA2CC7" w:rsidP="00843121">
            <w:pPr>
              <w:spacing w:before="100" w:beforeAutospacing="1" w:after="100" w:afterAutospacing="1" w:line="240" w:lineRule="auto"/>
              <w:rPr>
                <w:rFonts w:ascii="Times New Roman" w:eastAsia="Times New Roman" w:hAnsi="Times New Roman" w:cs="Times New Roman"/>
                <w:sz w:val="24"/>
                <w:szCs w:val="24"/>
              </w:rPr>
            </w:pP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Course Drops/Incompletes:</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Students not completing the course for any reason are required to submit official drop notices to the Registrar’s Office prior to the deadline date. </w:t>
            </w:r>
            <w:r w:rsidRPr="00843121">
              <w:rPr>
                <w:rFonts w:ascii="Times New Roman" w:eastAsia="Times New Roman" w:hAnsi="Times New Roman" w:cs="Times New Roman"/>
                <w:b/>
                <w:bCs/>
                <w:sz w:val="24"/>
                <w:szCs w:val="24"/>
              </w:rPr>
              <w:t xml:space="preserve">This is </w:t>
            </w:r>
            <w:r w:rsidRPr="00843121">
              <w:rPr>
                <w:rFonts w:ascii="Times New Roman" w:eastAsia="Times New Roman" w:hAnsi="Times New Roman" w:cs="Times New Roman"/>
                <w:b/>
                <w:bCs/>
                <w:sz w:val="24"/>
                <w:szCs w:val="24"/>
              </w:rPr>
              <w:lastRenderedPageBreak/>
              <w:t>your responsibility</w:t>
            </w:r>
            <w:r w:rsidRPr="00843121">
              <w:rPr>
                <w:rFonts w:ascii="Times New Roman" w:eastAsia="Times New Roman" w:hAnsi="Times New Roman" w:cs="Times New Roman"/>
                <w:sz w:val="24"/>
                <w:szCs w:val="24"/>
              </w:rPr>
              <w:t>. Failure to comply with the procedure </w:t>
            </w:r>
            <w:r w:rsidRPr="00843121">
              <w:rPr>
                <w:rFonts w:ascii="Times New Roman" w:eastAsia="Times New Roman" w:hAnsi="Times New Roman" w:cs="Times New Roman"/>
                <w:sz w:val="24"/>
                <w:szCs w:val="24"/>
                <w:u w:val="single"/>
              </w:rPr>
              <w:t>WILL</w:t>
            </w:r>
            <w:r w:rsidRPr="00843121">
              <w:rPr>
                <w:rFonts w:ascii="Times New Roman" w:eastAsia="Times New Roman" w:hAnsi="Times New Roman" w:cs="Times New Roman"/>
                <w:sz w:val="24"/>
                <w:szCs w:val="24"/>
              </w:rPr>
              <w:t> result in your receiving a letter grade of “</w:t>
            </w:r>
            <w:r w:rsidRPr="00843121">
              <w:rPr>
                <w:rFonts w:ascii="Times New Roman" w:eastAsia="Times New Roman" w:hAnsi="Times New Roman" w:cs="Times New Roman"/>
                <w:b/>
                <w:bCs/>
                <w:sz w:val="24"/>
                <w:szCs w:val="24"/>
              </w:rPr>
              <w:t>F</w:t>
            </w:r>
            <w:r w:rsidRPr="00843121">
              <w:rPr>
                <w:rFonts w:ascii="Times New Roman" w:eastAsia="Times New Roman" w:hAnsi="Times New Roman" w:cs="Times New Roman"/>
                <w:sz w:val="24"/>
                <w:szCs w:val="24"/>
              </w:rPr>
              <w:t>”.</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Not officially withdrawing from the university may impact your financial aid and result in you owing the university.</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FA2CC7" w:rsidP="008431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843121" w:rsidRPr="00843121">
              <w:rPr>
                <w:rFonts w:ascii="Times New Roman" w:eastAsia="Times New Roman" w:hAnsi="Times New Roman" w:cs="Times New Roman"/>
                <w:b/>
                <w:bCs/>
                <w:sz w:val="24"/>
                <w:szCs w:val="24"/>
              </w:rPr>
              <w:t xml:space="preserve">Online </w:t>
            </w:r>
            <w:r>
              <w:rPr>
                <w:rFonts w:ascii="Times New Roman" w:eastAsia="Times New Roman" w:hAnsi="Times New Roman" w:cs="Times New Roman"/>
                <w:b/>
                <w:bCs/>
                <w:sz w:val="24"/>
                <w:szCs w:val="24"/>
              </w:rPr>
              <w:t>c</w:t>
            </w:r>
            <w:r w:rsidR="00843121" w:rsidRPr="00843121">
              <w:rPr>
                <w:rFonts w:ascii="Times New Roman" w:eastAsia="Times New Roman" w:hAnsi="Times New Roman" w:cs="Times New Roman"/>
                <w:b/>
                <w:bCs/>
                <w:sz w:val="24"/>
                <w:szCs w:val="24"/>
              </w:rPr>
              <w:t>ommunication</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Observation of “Netiquette”:</w:t>
            </w:r>
          </w:p>
        </w:tc>
        <w:tc>
          <w:tcPr>
            <w:tcW w:w="5311" w:type="dxa"/>
            <w:gridSpan w:val="8"/>
            <w:vAlign w:val="center"/>
            <w:hideMark/>
          </w:tcPr>
          <w:p w:rsid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Students MUST use WebCT mail for contact with the instructor and other members of the class.</w:t>
            </w:r>
          </w:p>
          <w:p w:rsidR="00FA2CC7" w:rsidRPr="00843121" w:rsidRDefault="00FA2CC7" w:rsidP="00FA2CC7">
            <w:pPr>
              <w:spacing w:before="100" w:beforeAutospacing="1" w:after="100" w:afterAutospacing="1" w:line="240" w:lineRule="auto"/>
              <w:jc w:val="center"/>
              <w:rPr>
                <w:rFonts w:ascii="Times New Roman" w:eastAsia="Times New Roman" w:hAnsi="Times New Roman" w:cs="Times New Roman"/>
                <w:sz w:val="24"/>
                <w:szCs w:val="24"/>
              </w:rPr>
            </w:pP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All your Online communications should be composed with fairness, honesty and tact. What you put into an Online course reflects on your level of professionalism</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Technology Infusion</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u w:val="single"/>
              </w:rPr>
              <w:t>Hardware</w:t>
            </w:r>
            <w:r w:rsidRPr="00843121">
              <w:rPr>
                <w:rFonts w:ascii="Times New Roman" w:eastAsia="Times New Roman" w:hAnsi="Times New Roman" w:cs="Times New Roman"/>
                <w:b/>
                <w:bCs/>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2"/>
              <w:gridCol w:w="3026"/>
            </w:tblGrid>
            <w:tr w:rsidR="00843121" w:rsidRPr="00843121" w:rsidTr="00FA2CC7">
              <w:trPr>
                <w:trHeight w:val="67"/>
                <w:tblCellSpacing w:w="15" w:type="dxa"/>
              </w:trPr>
              <w:tc>
                <w:tcPr>
                  <w:tcW w:w="1941"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Operating  System:</w:t>
                  </w:r>
                </w:p>
              </w:tc>
              <w:tc>
                <w:tcPr>
                  <w:tcW w:w="2981" w:type="dxa"/>
                  <w:vAlign w:val="center"/>
                  <w:hideMark/>
                </w:tcPr>
                <w:p w:rsid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Windows 10, NT,  XP or a Macintosh System 8.1 or higher</w:t>
                  </w:r>
                </w:p>
                <w:p w:rsidR="00FA2CC7" w:rsidRPr="00843121" w:rsidRDefault="00FA2CC7" w:rsidP="00843121">
                  <w:pPr>
                    <w:spacing w:before="100" w:beforeAutospacing="1" w:after="100" w:afterAutospacing="1" w:line="240" w:lineRule="auto"/>
                    <w:rPr>
                      <w:rFonts w:ascii="Times New Roman" w:eastAsia="Times New Roman" w:hAnsi="Times New Roman" w:cs="Times New Roman"/>
                      <w:sz w:val="24"/>
                      <w:szCs w:val="24"/>
                    </w:rPr>
                  </w:pPr>
                </w:p>
              </w:tc>
            </w:tr>
            <w:tr w:rsidR="00843121" w:rsidRPr="00843121" w:rsidTr="00FA2CC7">
              <w:trPr>
                <w:trHeight w:val="67"/>
                <w:tblCellSpacing w:w="15" w:type="dxa"/>
              </w:trPr>
              <w:tc>
                <w:tcPr>
                  <w:tcW w:w="1941"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Processor:</w:t>
                  </w:r>
                </w:p>
              </w:tc>
              <w:tc>
                <w:tcPr>
                  <w:tcW w:w="2981" w:type="dxa"/>
                  <w:vAlign w:val="center"/>
                  <w:hideMark/>
                </w:tcPr>
                <w:p w:rsidR="00FA2CC7" w:rsidRPr="00843121" w:rsidRDefault="00843121" w:rsidP="00FA2CC7">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200 MHz or higher</w:t>
                  </w:r>
                </w:p>
              </w:tc>
            </w:tr>
            <w:tr w:rsidR="00843121" w:rsidRPr="00843121" w:rsidTr="00FA2CC7">
              <w:trPr>
                <w:trHeight w:val="67"/>
                <w:tblCellSpacing w:w="15" w:type="dxa"/>
              </w:trPr>
              <w:tc>
                <w:tcPr>
                  <w:tcW w:w="1941"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Memory:</w:t>
                  </w:r>
                </w:p>
              </w:tc>
              <w:tc>
                <w:tcPr>
                  <w:tcW w:w="2981"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32 MB of RAM</w:t>
                  </w:r>
                </w:p>
              </w:tc>
            </w:tr>
            <w:tr w:rsidR="00843121" w:rsidRPr="00843121" w:rsidTr="00FA2CC7">
              <w:trPr>
                <w:trHeight w:val="67"/>
                <w:tblCellSpacing w:w="15" w:type="dxa"/>
              </w:trPr>
              <w:tc>
                <w:tcPr>
                  <w:tcW w:w="1941"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H Drive Space:</w:t>
                  </w:r>
                </w:p>
              </w:tc>
              <w:tc>
                <w:tcPr>
                  <w:tcW w:w="2981"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100 MB free disk space</w:t>
                  </w:r>
                </w:p>
              </w:tc>
            </w:tr>
            <w:tr w:rsidR="00843121" w:rsidRPr="00843121" w:rsidTr="00FA2CC7">
              <w:trPr>
                <w:trHeight w:val="67"/>
                <w:tblCellSpacing w:w="15" w:type="dxa"/>
              </w:trPr>
              <w:tc>
                <w:tcPr>
                  <w:tcW w:w="1941"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Modem:</w:t>
                  </w:r>
                </w:p>
              </w:tc>
              <w:tc>
                <w:tcPr>
                  <w:tcW w:w="2981"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28.8 kbps or higher</w:t>
                  </w:r>
                </w:p>
              </w:tc>
            </w:tr>
            <w:tr w:rsidR="00843121" w:rsidRPr="00843121" w:rsidTr="00FA2CC7">
              <w:trPr>
                <w:trHeight w:val="67"/>
                <w:tblCellSpacing w:w="15" w:type="dxa"/>
              </w:trPr>
              <w:tc>
                <w:tcPr>
                  <w:tcW w:w="1941"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Monitor:</w:t>
                  </w:r>
                </w:p>
              </w:tc>
              <w:tc>
                <w:tcPr>
                  <w:tcW w:w="2981"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800x600 resolution</w:t>
                  </w:r>
                </w:p>
              </w:tc>
            </w:tr>
          </w:tbl>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u w:val="single"/>
              </w:rPr>
              <w:t>Software</w:t>
            </w:r>
            <w:r w:rsidRPr="00843121">
              <w:rPr>
                <w:rFonts w:ascii="Times New Roman" w:eastAsia="Times New Roman" w:hAnsi="Times New Roman" w:cs="Times New Roman"/>
                <w:b/>
                <w:bCs/>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1"/>
              <w:gridCol w:w="3012"/>
            </w:tblGrid>
            <w:tr w:rsidR="00843121" w:rsidRPr="00843121" w:rsidTr="00FA2CC7">
              <w:trPr>
                <w:trHeight w:val="67"/>
                <w:tblCellSpacing w:w="15" w:type="dxa"/>
              </w:trPr>
              <w:tc>
                <w:tcPr>
                  <w:tcW w:w="1696"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Internet Access:</w:t>
                  </w:r>
                </w:p>
              </w:tc>
              <w:tc>
                <w:tcPr>
                  <w:tcW w:w="2967"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Any Internet Service Provider</w:t>
                  </w:r>
                </w:p>
              </w:tc>
            </w:tr>
            <w:tr w:rsidR="00843121" w:rsidRPr="00843121" w:rsidTr="00FA2CC7">
              <w:trPr>
                <w:trHeight w:val="67"/>
                <w:tblCellSpacing w:w="15" w:type="dxa"/>
              </w:trPr>
              <w:tc>
                <w:tcPr>
                  <w:tcW w:w="1696"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Browser:</w:t>
                  </w:r>
                </w:p>
              </w:tc>
              <w:tc>
                <w:tcPr>
                  <w:tcW w:w="2967"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Internet Explorer, Google Chrome, Mozilla Firefox or higher*, AOL 5.0 or higher**</w:t>
                  </w:r>
                </w:p>
              </w:tc>
            </w:tr>
            <w:tr w:rsidR="00843121" w:rsidRPr="00843121" w:rsidTr="00FA2CC7">
              <w:trPr>
                <w:trHeight w:val="67"/>
                <w:tblCellSpacing w:w="15" w:type="dxa"/>
              </w:trPr>
              <w:tc>
                <w:tcPr>
                  <w:tcW w:w="1696"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Application</w:t>
                  </w:r>
                </w:p>
              </w:tc>
              <w:tc>
                <w:tcPr>
                  <w:tcW w:w="2967"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Recommend Microsoft Word or application file name </w:t>
                  </w:r>
                  <w:r w:rsidRPr="00843121">
                    <w:rPr>
                      <w:rFonts w:ascii="Times New Roman" w:eastAsia="Times New Roman" w:hAnsi="Times New Roman" w:cs="Times New Roman"/>
                      <w:b/>
                      <w:bCs/>
                      <w:sz w:val="24"/>
                      <w:szCs w:val="24"/>
                    </w:rPr>
                    <w:t>.doc</w:t>
                  </w:r>
                </w:p>
              </w:tc>
            </w:tr>
            <w:tr w:rsidR="00843121" w:rsidRPr="00843121" w:rsidTr="00FA2CC7">
              <w:trPr>
                <w:trHeight w:val="67"/>
                <w:tblCellSpacing w:w="15" w:type="dxa"/>
              </w:trPr>
              <w:tc>
                <w:tcPr>
                  <w:tcW w:w="1696"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Audio &amp; Video:</w:t>
                  </w:r>
                </w:p>
              </w:tc>
              <w:tc>
                <w:tcPr>
                  <w:tcW w:w="2967" w:type="dxa"/>
                  <w:vAlign w:val="center"/>
                  <w:hideMark/>
                </w:tcPr>
                <w:p w:rsid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RealPlayer, Quick Time</w:t>
                  </w:r>
                </w:p>
                <w:p w:rsidR="003C204F" w:rsidRPr="00843121" w:rsidRDefault="003C204F" w:rsidP="00843121">
                  <w:pPr>
                    <w:spacing w:before="100" w:beforeAutospacing="1" w:after="100" w:afterAutospacing="1" w:line="240" w:lineRule="auto"/>
                    <w:rPr>
                      <w:rFonts w:ascii="Times New Roman" w:eastAsia="Times New Roman" w:hAnsi="Times New Roman" w:cs="Times New Roman"/>
                      <w:sz w:val="24"/>
                      <w:szCs w:val="24"/>
                    </w:rPr>
                  </w:pPr>
                </w:p>
              </w:tc>
            </w:tr>
          </w:tbl>
          <w:p w:rsidR="00843121" w:rsidRPr="00843121" w:rsidRDefault="00843121" w:rsidP="00843121">
            <w:pPr>
              <w:spacing w:after="0" w:line="240" w:lineRule="auto"/>
              <w:rPr>
                <w:rFonts w:ascii="Times New Roman" w:eastAsia="Times New Roman" w:hAnsi="Times New Roman" w:cs="Times New Roman"/>
                <w:sz w:val="24"/>
                <w:szCs w:val="24"/>
              </w:rPr>
            </w:pP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Technical Problems:</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If you experience technical/computer difficulties (</w:t>
            </w:r>
            <w:r w:rsidRPr="00843121">
              <w:rPr>
                <w:rFonts w:ascii="Times New Roman" w:eastAsia="Times New Roman" w:hAnsi="Times New Roman" w:cs="Times New Roman"/>
                <w:i/>
                <w:iCs/>
                <w:sz w:val="24"/>
                <w:szCs w:val="24"/>
              </w:rPr>
              <w:t xml:space="preserve">need help downloading browsers or plug-in, logging into your course, using your course web site tools, or </w:t>
            </w:r>
            <w:r w:rsidRPr="00843121">
              <w:rPr>
                <w:rFonts w:ascii="Times New Roman" w:eastAsia="Times New Roman" w:hAnsi="Times New Roman" w:cs="Times New Roman"/>
                <w:i/>
                <w:iCs/>
                <w:sz w:val="24"/>
                <w:szCs w:val="24"/>
              </w:rPr>
              <w:lastRenderedPageBreak/>
              <w:t>experience errors or problems while in your online course</w:t>
            </w:r>
            <w:r w:rsidRPr="00843121">
              <w:rPr>
                <w:rFonts w:ascii="Times New Roman" w:eastAsia="Times New Roman" w:hAnsi="Times New Roman" w:cs="Times New Roman"/>
                <w:sz w:val="24"/>
                <w:szCs w:val="24"/>
              </w:rPr>
              <w:t>).</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lastRenderedPageBreak/>
              <w:t>Evaluation Procedures</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 </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Access WebCT course at </w:t>
            </w:r>
            <w:hyperlink r:id="rId12" w:tgtFrame="_blank" w:history="1">
              <w:r w:rsidRPr="00843121">
                <w:rPr>
                  <w:rFonts w:ascii="Times New Roman" w:eastAsia="Times New Roman" w:hAnsi="Times New Roman" w:cs="Times New Roman"/>
                  <w:color w:val="0000FF"/>
                  <w:sz w:val="24"/>
                  <w:szCs w:val="24"/>
                  <w:u w:val="single"/>
                </w:rPr>
                <w:t>http://webct.mvsu.edu:8080 (Links to an external site.)</w:t>
              </w:r>
            </w:hyperlink>
            <w:r w:rsidRPr="00843121">
              <w:rPr>
                <w:rFonts w:ascii="Times New Roman" w:eastAsia="Times New Roman" w:hAnsi="Times New Roman" w:cs="Times New Roman"/>
                <w:sz w:val="24"/>
                <w:szCs w:val="24"/>
              </w:rPr>
              <w:t> </w:t>
            </w:r>
            <w:proofErr w:type="gramStart"/>
            <w:r w:rsidRPr="00843121">
              <w:rPr>
                <w:rFonts w:ascii="Times New Roman" w:eastAsia="Times New Roman" w:hAnsi="Times New Roman" w:cs="Times New Roman"/>
                <w:sz w:val="24"/>
                <w:szCs w:val="24"/>
              </w:rPr>
              <w:t>or</w:t>
            </w:r>
            <w:proofErr w:type="gramEnd"/>
            <w:r w:rsidRPr="00843121">
              <w:rPr>
                <w:rFonts w:ascii="Times New Roman" w:eastAsia="Times New Roman" w:hAnsi="Times New Roman" w:cs="Times New Roman"/>
                <w:sz w:val="24"/>
                <w:szCs w:val="24"/>
              </w:rPr>
              <w:t> </w:t>
            </w:r>
            <w:hyperlink r:id="rId13" w:tgtFrame="_blank" w:history="1">
              <w:r w:rsidRPr="00843121">
                <w:rPr>
                  <w:rFonts w:ascii="Times New Roman" w:eastAsia="Times New Roman" w:hAnsi="Times New Roman" w:cs="Times New Roman"/>
                  <w:color w:val="0000FF"/>
                  <w:sz w:val="24"/>
                  <w:szCs w:val="24"/>
                  <w:u w:val="single"/>
                </w:rPr>
                <w:t>www.mvsu.edu (Links to an external site.)</w:t>
              </w:r>
            </w:hyperlink>
            <w:r w:rsidRPr="00843121">
              <w:rPr>
                <w:rFonts w:ascii="Times New Roman" w:eastAsia="Times New Roman" w:hAnsi="Times New Roman" w:cs="Times New Roman"/>
                <w:sz w:val="24"/>
                <w:szCs w:val="24"/>
              </w:rPr>
              <w:t> click on WebCT for detailed instructions regarding assignments</w:t>
            </w:r>
          </w:p>
        </w:tc>
      </w:tr>
      <w:tr w:rsidR="00843121" w:rsidRPr="00843121" w:rsidTr="00FA2CC7">
        <w:trPr>
          <w:gridAfter w:val="1"/>
          <w:wAfter w:w="401" w:type="dxa"/>
          <w:trHeight w:val="67"/>
          <w:tblCellSpacing w:w="15" w:type="dxa"/>
        </w:trPr>
        <w:tc>
          <w:tcPr>
            <w:tcW w:w="4413" w:type="dxa"/>
            <w:gridSpan w:val="2"/>
            <w:vAlign w:val="center"/>
            <w:hideMark/>
          </w:tcPr>
          <w:tbl>
            <w:tblPr>
              <w:tblW w:w="2640" w:type="dxa"/>
              <w:tblCellSpacing w:w="15" w:type="dxa"/>
              <w:tblCellMar>
                <w:top w:w="15" w:type="dxa"/>
                <w:left w:w="15" w:type="dxa"/>
                <w:bottom w:w="15" w:type="dxa"/>
                <w:right w:w="15" w:type="dxa"/>
              </w:tblCellMar>
              <w:tblLook w:val="04A0" w:firstRow="1" w:lastRow="0" w:firstColumn="1" w:lastColumn="0" w:noHBand="0" w:noVBand="1"/>
            </w:tblPr>
            <w:tblGrid>
              <w:gridCol w:w="669"/>
              <w:gridCol w:w="1283"/>
              <w:gridCol w:w="688"/>
            </w:tblGrid>
            <w:tr w:rsidR="00843121" w:rsidRPr="00843121" w:rsidTr="00FA2CC7">
              <w:trPr>
                <w:trHeight w:val="67"/>
                <w:tblCellSpacing w:w="15" w:type="dxa"/>
              </w:trPr>
              <w:tc>
                <w:tcPr>
                  <w:tcW w:w="2580" w:type="dxa"/>
                  <w:gridSpan w:val="3"/>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 Grading Criteria</w:t>
                  </w:r>
                </w:p>
              </w:tc>
            </w:tr>
            <w:tr w:rsidR="00843121" w:rsidRPr="00843121" w:rsidTr="00FA2CC7">
              <w:trPr>
                <w:trHeight w:val="67"/>
                <w:tblCellSpacing w:w="15" w:type="dxa"/>
              </w:trPr>
              <w:tc>
                <w:tcPr>
                  <w:tcW w:w="62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A</w:t>
                  </w:r>
                </w:p>
              </w:tc>
              <w:tc>
                <w:tcPr>
                  <w:tcW w:w="1253"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90-100</w:t>
                  </w:r>
                </w:p>
              </w:tc>
              <w:tc>
                <w:tcPr>
                  <w:tcW w:w="643"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90%</w:t>
                  </w:r>
                </w:p>
              </w:tc>
            </w:tr>
            <w:tr w:rsidR="00843121" w:rsidRPr="00843121" w:rsidTr="00FA2CC7">
              <w:trPr>
                <w:trHeight w:val="67"/>
                <w:tblCellSpacing w:w="15" w:type="dxa"/>
              </w:trPr>
              <w:tc>
                <w:tcPr>
                  <w:tcW w:w="62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B</w:t>
                  </w:r>
                </w:p>
              </w:tc>
              <w:tc>
                <w:tcPr>
                  <w:tcW w:w="1253"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89-80</w:t>
                  </w:r>
                </w:p>
              </w:tc>
              <w:tc>
                <w:tcPr>
                  <w:tcW w:w="643"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80%</w:t>
                  </w:r>
                </w:p>
              </w:tc>
            </w:tr>
            <w:tr w:rsidR="00843121" w:rsidRPr="00843121" w:rsidTr="00FA2CC7">
              <w:trPr>
                <w:trHeight w:val="67"/>
                <w:tblCellSpacing w:w="15" w:type="dxa"/>
              </w:trPr>
              <w:tc>
                <w:tcPr>
                  <w:tcW w:w="62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C</w:t>
                  </w:r>
                </w:p>
              </w:tc>
              <w:tc>
                <w:tcPr>
                  <w:tcW w:w="1253"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79-70</w:t>
                  </w:r>
                </w:p>
              </w:tc>
              <w:tc>
                <w:tcPr>
                  <w:tcW w:w="643"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70%</w:t>
                  </w:r>
                </w:p>
              </w:tc>
            </w:tr>
            <w:tr w:rsidR="00843121" w:rsidRPr="00843121" w:rsidTr="00FA2CC7">
              <w:trPr>
                <w:trHeight w:val="67"/>
                <w:tblCellSpacing w:w="15" w:type="dxa"/>
              </w:trPr>
              <w:tc>
                <w:tcPr>
                  <w:tcW w:w="62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D</w:t>
                  </w:r>
                </w:p>
              </w:tc>
              <w:tc>
                <w:tcPr>
                  <w:tcW w:w="1253"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69-60</w:t>
                  </w:r>
                </w:p>
              </w:tc>
              <w:tc>
                <w:tcPr>
                  <w:tcW w:w="643"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60%</w:t>
                  </w:r>
                </w:p>
              </w:tc>
            </w:tr>
            <w:tr w:rsidR="00843121" w:rsidRPr="00843121" w:rsidTr="00FA2CC7">
              <w:trPr>
                <w:trHeight w:val="67"/>
                <w:tblCellSpacing w:w="15" w:type="dxa"/>
              </w:trPr>
              <w:tc>
                <w:tcPr>
                  <w:tcW w:w="62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F</w:t>
                  </w:r>
                </w:p>
              </w:tc>
              <w:tc>
                <w:tcPr>
                  <w:tcW w:w="1253"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59-below</w:t>
                  </w:r>
                </w:p>
              </w:tc>
              <w:tc>
                <w:tcPr>
                  <w:tcW w:w="643"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50%</w:t>
                  </w:r>
                </w:p>
              </w:tc>
            </w:tr>
          </w:tbl>
          <w:p w:rsidR="00843121" w:rsidRPr="00843121" w:rsidRDefault="00843121" w:rsidP="00843121">
            <w:pPr>
              <w:spacing w:after="0" w:line="240" w:lineRule="auto"/>
              <w:rPr>
                <w:rFonts w:ascii="Times New Roman" w:eastAsia="Times New Roman" w:hAnsi="Times New Roman" w:cs="Times New Roman"/>
                <w:sz w:val="24"/>
                <w:szCs w:val="24"/>
              </w:rPr>
            </w:pP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w:t>
            </w:r>
          </w:p>
          <w:tbl>
            <w:tblPr>
              <w:tblW w:w="3925" w:type="dxa"/>
              <w:tblCellSpacing w:w="15" w:type="dxa"/>
              <w:tblCellMar>
                <w:top w:w="15" w:type="dxa"/>
                <w:left w:w="15" w:type="dxa"/>
                <w:bottom w:w="15" w:type="dxa"/>
                <w:right w:w="15" w:type="dxa"/>
              </w:tblCellMar>
              <w:tblLook w:val="04A0" w:firstRow="1" w:lastRow="0" w:firstColumn="1" w:lastColumn="0" w:noHBand="0" w:noVBand="1"/>
            </w:tblPr>
            <w:tblGrid>
              <w:gridCol w:w="2189"/>
              <w:gridCol w:w="957"/>
              <w:gridCol w:w="779"/>
            </w:tblGrid>
            <w:tr w:rsidR="00843121" w:rsidRPr="00843121" w:rsidTr="00FA2CC7">
              <w:trPr>
                <w:trHeight w:val="67"/>
                <w:tblCellSpacing w:w="15" w:type="dxa"/>
              </w:trPr>
              <w:tc>
                <w:tcPr>
                  <w:tcW w:w="214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Assessments</w:t>
                  </w:r>
                </w:p>
              </w:tc>
              <w:tc>
                <w:tcPr>
                  <w:tcW w:w="927"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 </w:t>
                  </w:r>
                </w:p>
              </w:tc>
              <w:tc>
                <w:tcPr>
                  <w:tcW w:w="73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Points</w:t>
                  </w:r>
                </w:p>
              </w:tc>
            </w:tr>
            <w:tr w:rsidR="00843121" w:rsidRPr="00843121" w:rsidTr="00FA2CC7">
              <w:trPr>
                <w:trHeight w:val="67"/>
                <w:tblCellSpacing w:w="15" w:type="dxa"/>
              </w:trPr>
              <w:tc>
                <w:tcPr>
                  <w:tcW w:w="214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Projects</w:t>
                  </w:r>
                </w:p>
              </w:tc>
              <w:tc>
                <w:tcPr>
                  <w:tcW w:w="927"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2</w:t>
                  </w:r>
                </w:p>
              </w:tc>
              <w:tc>
                <w:tcPr>
                  <w:tcW w:w="73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100</w:t>
                  </w:r>
                </w:p>
              </w:tc>
            </w:tr>
            <w:tr w:rsidR="00843121" w:rsidRPr="00843121" w:rsidTr="00FA2CC7">
              <w:trPr>
                <w:trHeight w:val="67"/>
                <w:tblCellSpacing w:w="15" w:type="dxa"/>
              </w:trPr>
              <w:tc>
                <w:tcPr>
                  <w:tcW w:w="214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Assignments</w:t>
                  </w:r>
                </w:p>
              </w:tc>
              <w:tc>
                <w:tcPr>
                  <w:tcW w:w="927"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9</w:t>
                  </w:r>
                </w:p>
              </w:tc>
              <w:tc>
                <w:tcPr>
                  <w:tcW w:w="73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350</w:t>
                  </w:r>
                </w:p>
              </w:tc>
            </w:tr>
            <w:tr w:rsidR="00843121" w:rsidRPr="00843121" w:rsidTr="00FA2CC7">
              <w:trPr>
                <w:trHeight w:val="67"/>
                <w:tblCellSpacing w:w="15" w:type="dxa"/>
              </w:trPr>
              <w:tc>
                <w:tcPr>
                  <w:tcW w:w="214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Discussions</w:t>
                  </w:r>
                </w:p>
              </w:tc>
              <w:tc>
                <w:tcPr>
                  <w:tcW w:w="927"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5</w:t>
                  </w:r>
                </w:p>
              </w:tc>
              <w:tc>
                <w:tcPr>
                  <w:tcW w:w="73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100</w:t>
                  </w:r>
                </w:p>
              </w:tc>
            </w:tr>
            <w:tr w:rsidR="00843121" w:rsidRPr="00843121" w:rsidTr="00FA2CC7">
              <w:trPr>
                <w:trHeight w:val="67"/>
                <w:tblCellSpacing w:w="15" w:type="dxa"/>
              </w:trPr>
              <w:tc>
                <w:tcPr>
                  <w:tcW w:w="214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w:t>
                  </w:r>
                </w:p>
              </w:tc>
              <w:tc>
                <w:tcPr>
                  <w:tcW w:w="927"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 </w:t>
                  </w:r>
                </w:p>
              </w:tc>
              <w:tc>
                <w:tcPr>
                  <w:tcW w:w="73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 </w:t>
                  </w:r>
                </w:p>
              </w:tc>
            </w:tr>
            <w:tr w:rsidR="00843121" w:rsidRPr="00843121" w:rsidTr="00FA2CC7">
              <w:trPr>
                <w:trHeight w:val="67"/>
                <w:tblCellSpacing w:w="15" w:type="dxa"/>
              </w:trPr>
              <w:tc>
                <w:tcPr>
                  <w:tcW w:w="214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Total</w:t>
                  </w:r>
                </w:p>
              </w:tc>
              <w:tc>
                <w:tcPr>
                  <w:tcW w:w="927"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 </w:t>
                  </w:r>
                </w:p>
              </w:tc>
              <w:tc>
                <w:tcPr>
                  <w:tcW w:w="734" w:type="dxa"/>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550</w:t>
                  </w:r>
                </w:p>
              </w:tc>
            </w:tr>
          </w:tbl>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NOTE: THIS MAY BE ADJUSTED BY THE COURSE INSTRUCTOR.</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Rubric(s):</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Assignments with rubric will be attached in Canvas</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ADA Statement</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u w:val="single"/>
              </w:rPr>
              <w:t>Americans with Disabilities Act</w:t>
            </w:r>
            <w:r w:rsidRPr="00843121">
              <w:rPr>
                <w:rFonts w:ascii="Times New Roman" w:eastAsia="Times New Roman" w:hAnsi="Times New Roman" w:cs="Times New Roman"/>
                <w:sz w:val="24"/>
                <w:szCs w:val="24"/>
              </w:rPr>
              <w:t>:  Mississippi Valley State University does not discriminate on the basis of disability in the recruitment and admission of students, the recruitment and employment of faculty and staff, and the operation of any of its programs and activities, as specified by federal laws and regulations. </w:t>
            </w:r>
            <w:r w:rsidRPr="00843121">
              <w:rPr>
                <w:rFonts w:ascii="Times New Roman" w:eastAsia="Times New Roman" w:hAnsi="Times New Roman" w:cs="Times New Roman"/>
                <w:i/>
                <w:iCs/>
                <w:sz w:val="24"/>
                <w:szCs w:val="24"/>
              </w:rPr>
              <w:t>The student has the responsibility of informing the course instructor (at the beginning of the course) of any disabling condition, which will require modification to avoid discrimination</w:t>
            </w:r>
            <w:r w:rsidRPr="00843121">
              <w:rPr>
                <w:rFonts w:ascii="Times New Roman" w:eastAsia="Times New Roman" w:hAnsi="Times New Roman" w:cs="Times New Roman"/>
                <w:sz w:val="24"/>
                <w:szCs w:val="24"/>
              </w:rPr>
              <w:t>. Faculty members are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w:t>
            </w:r>
          </w:p>
        </w:tc>
      </w:tr>
      <w:tr w:rsidR="00843121" w:rsidRPr="00843121" w:rsidTr="00FA2CC7">
        <w:trPr>
          <w:gridAfter w:val="1"/>
          <w:wAfter w:w="401" w:type="dxa"/>
          <w:trHeight w:val="67"/>
          <w:tblCellSpacing w:w="15" w:type="dxa"/>
        </w:trPr>
        <w:tc>
          <w:tcPr>
            <w:tcW w:w="4413" w:type="dxa"/>
            <w:gridSpan w:val="2"/>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Statement of Diversity  </w:t>
            </w:r>
          </w:p>
        </w:tc>
        <w:tc>
          <w:tcPr>
            <w:tcW w:w="5311"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xml:space="preserve">We believe that diversity issues are of major import to student and school success.  We fundamentally believe in and support the value of heterogeneous groups and the richness of benefits when students are involved with diverse populations, settings, and opinions.  This course is designed on the basic assumption that learning is something we all actively engage in by choice and personal commitment.  The </w:t>
            </w:r>
            <w:r w:rsidRPr="00843121">
              <w:rPr>
                <w:rFonts w:ascii="Times New Roman" w:eastAsia="Times New Roman" w:hAnsi="Times New Roman" w:cs="Times New Roman"/>
                <w:sz w:val="24"/>
                <w:szCs w:val="24"/>
              </w:rPr>
              <w:lastRenderedPageBreak/>
              <w:t>format of this class will be a community of scholars, each with their rights and responsibilities of membership.  We will not tolerate immoral, illegal, or unethical behavior or communication from one another, and we will respect one another’s rights to differing opinions.</w:t>
            </w:r>
          </w:p>
        </w:tc>
      </w:tr>
      <w:tr w:rsidR="00843121" w:rsidRPr="00843121" w:rsidTr="00FA2CC7">
        <w:trPr>
          <w:gridAfter w:val="3"/>
          <w:wAfter w:w="1096" w:type="dxa"/>
          <w:trHeight w:val="240"/>
          <w:tblCellSpacing w:w="15" w:type="dxa"/>
        </w:trPr>
        <w:tc>
          <w:tcPr>
            <w:tcW w:w="9059" w:type="dxa"/>
            <w:gridSpan w:val="8"/>
            <w:vAlign w:val="center"/>
            <w:hideMark/>
          </w:tcPr>
          <w:p w:rsidR="003C204F" w:rsidRPr="003C204F" w:rsidRDefault="00843121" w:rsidP="003C204F">
            <w:pPr>
              <w:spacing w:before="100" w:beforeAutospacing="1" w:after="100" w:afterAutospacing="1" w:line="240" w:lineRule="auto"/>
              <w:rPr>
                <w:rFonts w:ascii="Times New Roman" w:eastAsia="Times New Roman" w:hAnsi="Times New Roman" w:cs="Times New Roman"/>
                <w:sz w:val="28"/>
                <w:szCs w:val="28"/>
              </w:rPr>
            </w:pPr>
            <w:r w:rsidRPr="00843121">
              <w:rPr>
                <w:rFonts w:ascii="Times New Roman" w:eastAsia="Times New Roman" w:hAnsi="Times New Roman" w:cs="Times New Roman"/>
                <w:sz w:val="24"/>
                <w:szCs w:val="24"/>
              </w:rPr>
              <w:lastRenderedPageBreak/>
              <w:t> </w:t>
            </w:r>
          </w:p>
          <w:p w:rsidR="00843121" w:rsidRPr="003C204F" w:rsidRDefault="00843121" w:rsidP="003C204F">
            <w:pPr>
              <w:spacing w:before="100" w:beforeAutospacing="1" w:after="100" w:afterAutospacing="1" w:line="240" w:lineRule="auto"/>
              <w:jc w:val="center"/>
              <w:rPr>
                <w:rFonts w:ascii="Times New Roman" w:eastAsia="Times New Roman" w:hAnsi="Times New Roman" w:cs="Times New Roman"/>
                <w:b/>
                <w:bCs/>
                <w:color w:val="7030A0"/>
                <w:sz w:val="28"/>
                <w:szCs w:val="28"/>
                <w:u w:val="single"/>
              </w:rPr>
            </w:pPr>
            <w:r w:rsidRPr="003C204F">
              <w:rPr>
                <w:rFonts w:ascii="Times New Roman" w:eastAsia="Times New Roman" w:hAnsi="Times New Roman" w:cs="Times New Roman"/>
                <w:b/>
                <w:bCs/>
                <w:color w:val="7030A0"/>
                <w:sz w:val="28"/>
                <w:szCs w:val="28"/>
                <w:u w:val="single"/>
              </w:rPr>
              <w:t>Course Experience and Assessments addressing NAEYC Standards</w:t>
            </w:r>
          </w:p>
          <w:tbl>
            <w:tblPr>
              <w:tblStyle w:val="TableGrid"/>
              <w:tblW w:w="0" w:type="auto"/>
              <w:tblLook w:val="04A0" w:firstRow="1" w:lastRow="0" w:firstColumn="1" w:lastColumn="0" w:noHBand="0" w:noVBand="1"/>
            </w:tblPr>
            <w:tblGrid>
              <w:gridCol w:w="5305"/>
              <w:gridCol w:w="3698"/>
            </w:tblGrid>
            <w:tr w:rsidR="00C149B7" w:rsidTr="003C204F">
              <w:trPr>
                <w:trHeight w:val="240"/>
              </w:trPr>
              <w:tc>
                <w:tcPr>
                  <w:tcW w:w="5305" w:type="dxa"/>
                </w:tcPr>
                <w:p w:rsidR="00C149B7" w:rsidRPr="00C149B7" w:rsidRDefault="00C149B7" w:rsidP="00C149B7">
                  <w:pPr>
                    <w:spacing w:before="100" w:beforeAutospacing="1" w:after="100" w:afterAutospacing="1"/>
                    <w:rPr>
                      <w:rFonts w:ascii="Times New Roman" w:eastAsia="Times New Roman" w:hAnsi="Times New Roman" w:cs="Times New Roman"/>
                      <w:b/>
                      <w:bCs/>
                      <w:sz w:val="20"/>
                      <w:szCs w:val="20"/>
                    </w:rPr>
                  </w:pPr>
                  <w:r w:rsidRPr="00843121">
                    <w:rPr>
                      <w:rFonts w:ascii="Times New Roman" w:eastAsia="Times New Roman" w:hAnsi="Times New Roman" w:cs="Times New Roman"/>
                      <w:b/>
                      <w:bCs/>
                      <w:sz w:val="20"/>
                      <w:szCs w:val="20"/>
                    </w:rPr>
                    <w:t>STANDARD 1. PROMOTING CHILD DEVELOPMENT AND LEARNING</w:t>
                  </w:r>
                </w:p>
                <w:p w:rsidR="00C149B7" w:rsidRPr="00C149B7" w:rsidRDefault="00C149B7" w:rsidP="00C149B7">
                  <w:pPr>
                    <w:spacing w:before="100" w:beforeAutospacing="1" w:after="100" w:afterAutospacing="1"/>
                    <w:rPr>
                      <w:rFonts w:ascii="Times New Roman" w:eastAsia="Times New Roman" w:hAnsi="Times New Roman" w:cs="Times New Roman"/>
                      <w:b/>
                      <w:bCs/>
                      <w:color w:val="FF0000"/>
                      <w:sz w:val="20"/>
                      <w:szCs w:val="20"/>
                      <w:u w:val="single"/>
                    </w:rPr>
                  </w:pPr>
                  <w:r w:rsidRPr="00843121">
                    <w:rPr>
                      <w:rFonts w:ascii="Times New Roman" w:eastAsia="Times New Roman" w:hAnsi="Times New Roman" w:cs="Times New Roman"/>
                      <w:sz w:val="20"/>
                      <w:szCs w:val="20"/>
                    </w:rPr>
                    <w:t>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w:t>
                  </w:r>
                </w:p>
              </w:tc>
              <w:tc>
                <w:tcPr>
                  <w:tcW w:w="3698" w:type="dxa"/>
                </w:tcPr>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t>Idea Reflection/Power point</w:t>
                  </w:r>
                </w:p>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t>DAP assignment</w:t>
                  </w:r>
                </w:p>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t>IFSP</w:t>
                  </w:r>
                </w:p>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t>Peoples First Language</w:t>
                  </w:r>
                </w:p>
                <w:p w:rsidR="00C149B7" w:rsidRPr="00C149B7" w:rsidRDefault="00C149B7" w:rsidP="00C149B7">
                  <w:pPr>
                    <w:spacing w:before="100" w:beforeAutospacing="1" w:after="100" w:afterAutospacing="1"/>
                    <w:rPr>
                      <w:rFonts w:ascii="Times New Roman" w:eastAsia="Times New Roman" w:hAnsi="Times New Roman" w:cs="Times New Roman"/>
                      <w:b/>
                      <w:bCs/>
                      <w:color w:val="FF0000"/>
                      <w:sz w:val="20"/>
                      <w:szCs w:val="20"/>
                      <w:u w:val="single"/>
                    </w:rPr>
                  </w:pPr>
                  <w:r w:rsidRPr="00843121">
                    <w:rPr>
                      <w:rFonts w:ascii="Times New Roman" w:eastAsia="Times New Roman" w:hAnsi="Times New Roman" w:cs="Times New Roman"/>
                      <w:sz w:val="20"/>
                      <w:szCs w:val="20"/>
                    </w:rPr>
                    <w:t>Room Arrangement</w:t>
                  </w:r>
                </w:p>
              </w:tc>
            </w:tr>
            <w:tr w:rsidR="00C149B7" w:rsidTr="003C204F">
              <w:trPr>
                <w:trHeight w:val="240"/>
              </w:trPr>
              <w:tc>
                <w:tcPr>
                  <w:tcW w:w="5305" w:type="dxa"/>
                </w:tcPr>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b/>
                      <w:bCs/>
                      <w:sz w:val="20"/>
                      <w:szCs w:val="20"/>
                    </w:rPr>
                    <w:t>STANDARD 2. BUILDING FAMILY AND COMMUNITY RELATIONSHIPS</w:t>
                  </w:r>
                </w:p>
                <w:p w:rsidR="00C149B7" w:rsidRPr="00C149B7" w:rsidRDefault="00C149B7" w:rsidP="003C204F">
                  <w:pPr>
                    <w:spacing w:before="100" w:beforeAutospacing="1" w:after="100" w:afterAutospacing="1"/>
                    <w:rPr>
                      <w:rFonts w:ascii="Times New Roman" w:eastAsia="Times New Roman" w:hAnsi="Times New Roman" w:cs="Times New Roman"/>
                      <w:b/>
                      <w:bCs/>
                      <w:color w:val="FF0000"/>
                      <w:sz w:val="20"/>
                      <w:szCs w:val="20"/>
                      <w:u w:val="single"/>
                    </w:rPr>
                  </w:pPr>
                  <w:r w:rsidRPr="00843121">
                    <w:rPr>
                      <w:rFonts w:ascii="Times New Roman" w:eastAsia="Times New Roman" w:hAnsi="Times New Roman" w:cs="Times New Roman"/>
                      <w:sz w:val="20"/>
                      <w:szCs w:val="20"/>
                    </w:rPr>
                    <w:t> 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w:t>
                  </w:r>
                  <w:r w:rsidRPr="00C149B7">
                    <w:rPr>
                      <w:rFonts w:ascii="Times New Roman" w:eastAsia="Times New Roman" w:hAnsi="Times New Roman" w:cs="Times New Roman"/>
                      <w:sz w:val="20"/>
                      <w:szCs w:val="20"/>
                    </w:rPr>
                    <w:t>at support and empower families.</w:t>
                  </w:r>
                </w:p>
              </w:tc>
              <w:tc>
                <w:tcPr>
                  <w:tcW w:w="3698" w:type="dxa"/>
                </w:tcPr>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t>Partnership with families assignment</w:t>
                  </w:r>
                </w:p>
                <w:p w:rsidR="00C149B7" w:rsidRPr="00C149B7" w:rsidRDefault="00C149B7" w:rsidP="00C149B7">
                  <w:pPr>
                    <w:spacing w:before="100" w:beforeAutospacing="1" w:after="100" w:afterAutospacing="1"/>
                    <w:rPr>
                      <w:rFonts w:ascii="Times New Roman" w:eastAsia="Times New Roman" w:hAnsi="Times New Roman" w:cs="Times New Roman"/>
                      <w:b/>
                      <w:bCs/>
                      <w:color w:val="FF0000"/>
                      <w:sz w:val="20"/>
                      <w:szCs w:val="20"/>
                      <w:u w:val="single"/>
                    </w:rPr>
                  </w:pPr>
                  <w:r w:rsidRPr="00C149B7">
                    <w:rPr>
                      <w:rFonts w:ascii="Times New Roman" w:eastAsia="Times New Roman" w:hAnsi="Times New Roman" w:cs="Times New Roman"/>
                      <w:sz w:val="20"/>
                      <w:szCs w:val="20"/>
                    </w:rPr>
                    <w:t xml:space="preserve"> </w:t>
                  </w:r>
                  <w:r w:rsidRPr="00843121">
                    <w:rPr>
                      <w:rFonts w:ascii="Times New Roman" w:eastAsia="Times New Roman" w:hAnsi="Times New Roman" w:cs="Times New Roman"/>
                      <w:sz w:val="20"/>
                      <w:szCs w:val="20"/>
                    </w:rPr>
                    <w:t>IFSP</w:t>
                  </w:r>
                </w:p>
              </w:tc>
            </w:tr>
            <w:tr w:rsidR="00C149B7" w:rsidTr="003C204F">
              <w:trPr>
                <w:trHeight w:val="240"/>
              </w:trPr>
              <w:tc>
                <w:tcPr>
                  <w:tcW w:w="5305" w:type="dxa"/>
                </w:tcPr>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b/>
                      <w:bCs/>
                      <w:sz w:val="20"/>
                      <w:szCs w:val="20"/>
                    </w:rPr>
                    <w:t>STANDARD 3. OBSERVING, DOCUMENTING, AND ASSESSING TO SUPPORT YOUNG CHILDREN AND FAMILIES</w:t>
                  </w:r>
                </w:p>
                <w:p w:rsidR="00C149B7" w:rsidRPr="00C149B7" w:rsidRDefault="00C149B7" w:rsidP="003C204F">
                  <w:pPr>
                    <w:spacing w:before="100" w:beforeAutospacing="1" w:after="100" w:afterAutospacing="1"/>
                    <w:rPr>
                      <w:rFonts w:ascii="Times New Roman" w:eastAsia="Times New Roman" w:hAnsi="Times New Roman" w:cs="Times New Roman"/>
                      <w:b/>
                      <w:bCs/>
                      <w:color w:val="FF0000"/>
                      <w:sz w:val="20"/>
                      <w:szCs w:val="20"/>
                      <w:u w:val="single"/>
                    </w:rPr>
                  </w:pPr>
                  <w:r w:rsidRPr="00843121">
                    <w:rPr>
                      <w:rFonts w:ascii="Times New Roman" w:eastAsia="Times New Roman" w:hAnsi="Times New Roman" w:cs="Times New Roman"/>
                      <w:sz w:val="20"/>
                      <w:szCs w:val="20"/>
                    </w:rPr>
                    <w:t> 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  </w:t>
                  </w:r>
                </w:p>
              </w:tc>
              <w:tc>
                <w:tcPr>
                  <w:tcW w:w="3698" w:type="dxa"/>
                </w:tcPr>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t>Assessment and Screen assignment</w:t>
                  </w:r>
                </w:p>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t>IFSP</w:t>
                  </w:r>
                </w:p>
                <w:p w:rsidR="00C149B7" w:rsidRPr="00C149B7" w:rsidRDefault="00C149B7" w:rsidP="00C149B7">
                  <w:pPr>
                    <w:spacing w:before="100" w:beforeAutospacing="1" w:after="100" w:afterAutospacing="1"/>
                    <w:rPr>
                      <w:rFonts w:ascii="Times New Roman" w:eastAsia="Times New Roman" w:hAnsi="Times New Roman" w:cs="Times New Roman"/>
                      <w:b/>
                      <w:bCs/>
                      <w:color w:val="FF0000"/>
                      <w:sz w:val="20"/>
                      <w:szCs w:val="20"/>
                      <w:u w:val="single"/>
                    </w:rPr>
                  </w:pPr>
                  <w:r w:rsidRPr="00843121">
                    <w:rPr>
                      <w:rFonts w:ascii="Times New Roman" w:eastAsia="Times New Roman" w:hAnsi="Times New Roman" w:cs="Times New Roman"/>
                      <w:sz w:val="20"/>
                      <w:szCs w:val="20"/>
                    </w:rPr>
                    <w:t>Progress Monitoring assignment</w:t>
                  </w:r>
                </w:p>
              </w:tc>
            </w:tr>
            <w:tr w:rsidR="00C149B7" w:rsidTr="003C204F">
              <w:trPr>
                <w:trHeight w:val="240"/>
              </w:trPr>
              <w:tc>
                <w:tcPr>
                  <w:tcW w:w="5305" w:type="dxa"/>
                </w:tcPr>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b/>
                      <w:bCs/>
                      <w:sz w:val="20"/>
                      <w:szCs w:val="20"/>
                    </w:rPr>
                    <w:t>STANDARD 4. USING DEVELOPMENTALLY EFFECTIVE APPROACHES TO CONNECTWITH CHILDREN AND FAMILIES</w:t>
                  </w:r>
                </w:p>
                <w:p w:rsidR="00C149B7" w:rsidRPr="00C149B7"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t xml:space="preserve">Candidates prepared in early childhood degree programs understand that teaching and learning with young children is a complex enterprise, and its details vary depending on children’s ages, characteristics, and the settings within which teaching and learning occur. They understand and use positive </w:t>
                  </w:r>
                  <w:r w:rsidRPr="00843121">
                    <w:rPr>
                      <w:rFonts w:ascii="Times New Roman" w:eastAsia="Times New Roman" w:hAnsi="Times New Roman" w:cs="Times New Roman"/>
                      <w:sz w:val="20"/>
                      <w:szCs w:val="20"/>
                    </w:rPr>
                    <w:lastRenderedPageBreak/>
                    <w:t>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p w:rsidR="00C149B7" w:rsidRPr="00C149B7" w:rsidRDefault="00C149B7" w:rsidP="00C149B7">
                  <w:pPr>
                    <w:spacing w:before="100" w:beforeAutospacing="1" w:after="100" w:afterAutospacing="1"/>
                    <w:rPr>
                      <w:rFonts w:ascii="Times New Roman" w:eastAsia="Times New Roman" w:hAnsi="Times New Roman" w:cs="Times New Roman"/>
                      <w:b/>
                      <w:bCs/>
                      <w:color w:val="FF0000"/>
                      <w:sz w:val="20"/>
                      <w:szCs w:val="20"/>
                      <w:u w:val="single"/>
                    </w:rPr>
                  </w:pPr>
                </w:p>
              </w:tc>
              <w:tc>
                <w:tcPr>
                  <w:tcW w:w="3698" w:type="dxa"/>
                </w:tcPr>
                <w:p w:rsidR="00C149B7" w:rsidRPr="00C149B7"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lastRenderedPageBreak/>
                    <w:t>DAP assignment</w:t>
                  </w:r>
                </w:p>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t>Assistive Technology activity</w:t>
                  </w:r>
                </w:p>
                <w:p w:rsidR="00C149B7" w:rsidRPr="00C149B7" w:rsidRDefault="00C149B7" w:rsidP="00C149B7">
                  <w:pPr>
                    <w:spacing w:before="100" w:beforeAutospacing="1" w:after="100" w:afterAutospacing="1"/>
                    <w:rPr>
                      <w:rFonts w:ascii="Times New Roman" w:eastAsia="Times New Roman" w:hAnsi="Times New Roman" w:cs="Times New Roman"/>
                      <w:b/>
                      <w:bCs/>
                      <w:color w:val="FF0000"/>
                      <w:sz w:val="20"/>
                      <w:szCs w:val="20"/>
                      <w:u w:val="single"/>
                    </w:rPr>
                  </w:pPr>
                  <w:r w:rsidRPr="00843121">
                    <w:rPr>
                      <w:rFonts w:ascii="Times New Roman" w:eastAsia="Times New Roman" w:hAnsi="Times New Roman" w:cs="Times New Roman"/>
                      <w:sz w:val="20"/>
                      <w:szCs w:val="20"/>
                    </w:rPr>
                    <w:t>Adaptation and Accommodation</w:t>
                  </w:r>
                  <w:r w:rsidRPr="00C149B7">
                    <w:rPr>
                      <w:rFonts w:ascii="Times New Roman" w:eastAsia="Times New Roman" w:hAnsi="Times New Roman" w:cs="Times New Roman"/>
                      <w:sz w:val="20"/>
                      <w:szCs w:val="20"/>
                    </w:rPr>
                    <w:t xml:space="preserve">  </w:t>
                  </w:r>
                  <w:r w:rsidRPr="00843121">
                    <w:rPr>
                      <w:rFonts w:ascii="Times New Roman" w:eastAsia="Times New Roman" w:hAnsi="Times New Roman" w:cs="Times New Roman"/>
                      <w:sz w:val="20"/>
                      <w:szCs w:val="20"/>
                    </w:rPr>
                    <w:t>assignment</w:t>
                  </w:r>
                </w:p>
              </w:tc>
            </w:tr>
            <w:tr w:rsidR="00C149B7" w:rsidTr="003C204F">
              <w:trPr>
                <w:trHeight w:val="240"/>
              </w:trPr>
              <w:tc>
                <w:tcPr>
                  <w:tcW w:w="5305" w:type="dxa"/>
                </w:tcPr>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b/>
                      <w:bCs/>
                      <w:sz w:val="20"/>
                      <w:szCs w:val="20"/>
                    </w:rPr>
                    <w:lastRenderedPageBreak/>
                    <w:t>STANDARD 5. USING CONTENT KNOWLEDGE TO BUILD MEANINGFUL CURRICULUM</w:t>
                  </w:r>
                </w:p>
                <w:p w:rsidR="00C149B7" w:rsidRPr="00C149B7" w:rsidRDefault="00C149B7" w:rsidP="003C204F">
                  <w:pPr>
                    <w:spacing w:before="100" w:beforeAutospacing="1" w:after="100" w:afterAutospacing="1"/>
                    <w:rPr>
                      <w:rFonts w:ascii="Times New Roman" w:eastAsia="Times New Roman" w:hAnsi="Times New Roman" w:cs="Times New Roman"/>
                      <w:b/>
                      <w:bCs/>
                      <w:color w:val="FF0000"/>
                      <w:sz w:val="20"/>
                      <w:szCs w:val="20"/>
                      <w:u w:val="single"/>
                    </w:rPr>
                  </w:pPr>
                  <w:r w:rsidRPr="00843121">
                    <w:rPr>
                      <w:rFonts w:ascii="Times New Roman" w:eastAsia="Times New Roman" w:hAnsi="Times New Roman" w:cs="Times New Roman"/>
                      <w:sz w:val="20"/>
                      <w:szCs w:val="20"/>
                    </w:rPr>
                    <w:t> 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tc>
              <w:tc>
                <w:tcPr>
                  <w:tcW w:w="3698" w:type="dxa"/>
                </w:tcPr>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t xml:space="preserve">Adaptation and Accommodation </w:t>
                  </w:r>
                  <w:r w:rsidRPr="00C149B7">
                    <w:rPr>
                      <w:rFonts w:ascii="Times New Roman" w:eastAsia="Times New Roman" w:hAnsi="Times New Roman" w:cs="Times New Roman"/>
                      <w:sz w:val="20"/>
                      <w:szCs w:val="20"/>
                    </w:rPr>
                    <w:t xml:space="preserve">  </w:t>
                  </w:r>
                  <w:r w:rsidRPr="00843121">
                    <w:rPr>
                      <w:rFonts w:ascii="Times New Roman" w:eastAsia="Times New Roman" w:hAnsi="Times New Roman" w:cs="Times New Roman"/>
                      <w:sz w:val="20"/>
                      <w:szCs w:val="20"/>
                    </w:rPr>
                    <w:t>assignment</w:t>
                  </w:r>
                  <w:r w:rsidRPr="00C149B7">
                    <w:rPr>
                      <w:rFonts w:ascii="Times New Roman" w:eastAsia="Times New Roman" w:hAnsi="Times New Roman" w:cs="Times New Roman"/>
                      <w:sz w:val="20"/>
                      <w:szCs w:val="20"/>
                    </w:rPr>
                    <w:t xml:space="preserve"> </w:t>
                  </w:r>
                  <w:r w:rsidRPr="00843121">
                    <w:rPr>
                      <w:rFonts w:ascii="Times New Roman" w:eastAsia="Times New Roman" w:hAnsi="Times New Roman" w:cs="Times New Roman"/>
                      <w:sz w:val="20"/>
                      <w:szCs w:val="20"/>
                    </w:rPr>
                    <w:t>ADHD/ADD activity</w:t>
                  </w:r>
                </w:p>
                <w:p w:rsidR="00C149B7" w:rsidRPr="00C149B7" w:rsidRDefault="00C149B7" w:rsidP="00C149B7">
                  <w:pPr>
                    <w:spacing w:before="100" w:beforeAutospacing="1" w:after="100" w:afterAutospacing="1"/>
                    <w:rPr>
                      <w:rFonts w:ascii="Times New Roman" w:eastAsia="Times New Roman" w:hAnsi="Times New Roman" w:cs="Times New Roman"/>
                      <w:b/>
                      <w:bCs/>
                      <w:color w:val="FF0000"/>
                      <w:sz w:val="20"/>
                      <w:szCs w:val="20"/>
                      <w:u w:val="single"/>
                    </w:rPr>
                  </w:pPr>
                  <w:r w:rsidRPr="00843121">
                    <w:rPr>
                      <w:rFonts w:ascii="Times New Roman" w:eastAsia="Times New Roman" w:hAnsi="Times New Roman" w:cs="Times New Roman"/>
                      <w:sz w:val="20"/>
                      <w:szCs w:val="20"/>
                    </w:rPr>
                    <w:t xml:space="preserve">Assessment and evaluation </w:t>
                  </w:r>
                  <w:r w:rsidRPr="00C149B7">
                    <w:rPr>
                      <w:rFonts w:ascii="Times New Roman" w:eastAsia="Times New Roman" w:hAnsi="Times New Roman" w:cs="Times New Roman"/>
                      <w:sz w:val="20"/>
                      <w:szCs w:val="20"/>
                    </w:rPr>
                    <w:t xml:space="preserve"> </w:t>
                  </w:r>
                  <w:r w:rsidRPr="00843121">
                    <w:rPr>
                      <w:rFonts w:ascii="Times New Roman" w:eastAsia="Times New Roman" w:hAnsi="Times New Roman" w:cs="Times New Roman"/>
                      <w:sz w:val="20"/>
                      <w:szCs w:val="20"/>
                    </w:rPr>
                    <w:t>assignment</w:t>
                  </w:r>
                </w:p>
              </w:tc>
            </w:tr>
            <w:tr w:rsidR="00C149B7" w:rsidTr="003C204F">
              <w:trPr>
                <w:trHeight w:val="240"/>
              </w:trPr>
              <w:tc>
                <w:tcPr>
                  <w:tcW w:w="5305" w:type="dxa"/>
                </w:tcPr>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b/>
                      <w:bCs/>
                      <w:sz w:val="20"/>
                      <w:szCs w:val="20"/>
                    </w:rPr>
                    <w:t>STANDARD 6. GROWING AS A PROFESSIONAL</w:t>
                  </w:r>
                </w:p>
                <w:p w:rsidR="00C149B7" w:rsidRPr="00C149B7" w:rsidRDefault="00C149B7" w:rsidP="003C204F">
                  <w:pPr>
                    <w:spacing w:before="100" w:beforeAutospacing="1" w:after="100" w:afterAutospacing="1"/>
                    <w:rPr>
                      <w:rFonts w:ascii="Times New Roman" w:eastAsia="Times New Roman" w:hAnsi="Times New Roman" w:cs="Times New Roman"/>
                      <w:b/>
                      <w:bCs/>
                      <w:color w:val="FF0000"/>
                      <w:sz w:val="20"/>
                      <w:szCs w:val="20"/>
                      <w:u w:val="single"/>
                    </w:rPr>
                  </w:pPr>
                  <w:r w:rsidRPr="00843121">
                    <w:rPr>
                      <w:rFonts w:ascii="Times New Roman" w:eastAsia="Times New Roman" w:hAnsi="Times New Roman" w:cs="Times New Roman"/>
                      <w:sz w:val="20"/>
                      <w:szCs w:val="20"/>
                    </w:rPr>
                    <w:t>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tc>
              <w:tc>
                <w:tcPr>
                  <w:tcW w:w="3698" w:type="dxa"/>
                </w:tcPr>
                <w:p w:rsidR="00C149B7" w:rsidRPr="00843121" w:rsidRDefault="00C149B7" w:rsidP="00C149B7">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t>Mid-term project</w:t>
                  </w:r>
                </w:p>
                <w:p w:rsidR="00C149B7" w:rsidRPr="00C149B7" w:rsidRDefault="00C149B7" w:rsidP="00C149B7">
                  <w:pPr>
                    <w:spacing w:before="100" w:beforeAutospacing="1" w:after="100" w:afterAutospacing="1"/>
                    <w:rPr>
                      <w:rFonts w:ascii="Times New Roman" w:eastAsia="Times New Roman" w:hAnsi="Times New Roman" w:cs="Times New Roman"/>
                      <w:b/>
                      <w:bCs/>
                      <w:color w:val="FF0000"/>
                      <w:sz w:val="20"/>
                      <w:szCs w:val="20"/>
                      <w:u w:val="single"/>
                    </w:rPr>
                  </w:pPr>
                  <w:r w:rsidRPr="00C149B7">
                    <w:rPr>
                      <w:rFonts w:ascii="Times New Roman" w:eastAsia="Times New Roman" w:hAnsi="Times New Roman" w:cs="Times New Roman"/>
                      <w:sz w:val="20"/>
                      <w:szCs w:val="20"/>
                    </w:rPr>
                    <w:t xml:space="preserve">  </w:t>
                  </w:r>
                  <w:r w:rsidRPr="00843121">
                    <w:rPr>
                      <w:rFonts w:ascii="Times New Roman" w:eastAsia="Times New Roman" w:hAnsi="Times New Roman" w:cs="Times New Roman"/>
                      <w:sz w:val="20"/>
                      <w:szCs w:val="20"/>
                    </w:rPr>
                    <w:t>Final Project</w:t>
                  </w:r>
                </w:p>
              </w:tc>
            </w:tr>
            <w:tr w:rsidR="00C149B7" w:rsidTr="003C204F">
              <w:trPr>
                <w:trHeight w:val="240"/>
              </w:trPr>
              <w:tc>
                <w:tcPr>
                  <w:tcW w:w="5305" w:type="dxa"/>
                  <w:vAlign w:val="center"/>
                </w:tcPr>
                <w:p w:rsidR="00C149B7" w:rsidRPr="00843121" w:rsidRDefault="00C149B7" w:rsidP="00A6465E">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b/>
                      <w:bCs/>
                      <w:sz w:val="20"/>
                      <w:szCs w:val="20"/>
                    </w:rPr>
                    <w:t>STANDARD 7: EARLY CHILDHOOD FIELD EXPERIENCES</w:t>
                  </w:r>
                </w:p>
                <w:p w:rsidR="00843121" w:rsidRPr="00843121" w:rsidRDefault="00C149B7" w:rsidP="00A6465E">
                  <w:pPr>
                    <w:spacing w:before="100" w:beforeAutospacing="1" w:after="100" w:afterAutospacing="1"/>
                    <w:rPr>
                      <w:rFonts w:ascii="Times New Roman" w:eastAsia="Times New Roman" w:hAnsi="Times New Roman" w:cs="Times New Roman"/>
                      <w:sz w:val="20"/>
                      <w:szCs w:val="20"/>
                    </w:rPr>
                  </w:pPr>
                  <w:r w:rsidRPr="00843121">
                    <w:rPr>
                      <w:rFonts w:ascii="Times New Roman" w:eastAsia="Times New Roman" w:hAnsi="Times New Roman" w:cs="Times New Roman"/>
                      <w:sz w:val="20"/>
                      <w:szCs w:val="20"/>
                    </w:rPr>
                    <w:t>Field experiences and clinical practice are planned and sequenced so that candidates develop the knowledge, skills and professional dispositions necessary to promote the development and learning of young children across the entire developmental period of early childhood – in at least two of the three early childhood age groups (birth – age 3, 3 through 5, 5 through 8 years) and in the variety of settings that offer early education (early school grades, child care centers and homes, Head Start programs).  </w:t>
                  </w:r>
                </w:p>
              </w:tc>
              <w:tc>
                <w:tcPr>
                  <w:tcW w:w="3698" w:type="dxa"/>
                </w:tcPr>
                <w:p w:rsidR="00C149B7" w:rsidRPr="00C149B7" w:rsidRDefault="00C149B7" w:rsidP="00C149B7">
                  <w:pPr>
                    <w:spacing w:before="100" w:beforeAutospacing="1" w:after="100" w:afterAutospacing="1"/>
                    <w:rPr>
                      <w:rFonts w:ascii="Times New Roman" w:eastAsia="Times New Roman" w:hAnsi="Times New Roman" w:cs="Times New Roman"/>
                      <w:b/>
                      <w:bCs/>
                      <w:color w:val="FF0000"/>
                      <w:sz w:val="20"/>
                      <w:szCs w:val="20"/>
                      <w:u w:val="single"/>
                    </w:rPr>
                  </w:pPr>
                  <w:r w:rsidRPr="00843121">
                    <w:rPr>
                      <w:rFonts w:ascii="Times New Roman" w:eastAsia="Times New Roman" w:hAnsi="Times New Roman" w:cs="Times New Roman"/>
                      <w:sz w:val="20"/>
                      <w:szCs w:val="20"/>
                    </w:rPr>
                    <w:t>Final project</w:t>
                  </w:r>
                </w:p>
              </w:tc>
            </w:tr>
          </w:tbl>
          <w:p w:rsidR="00843121" w:rsidRPr="00843121" w:rsidRDefault="00843121" w:rsidP="00C149B7">
            <w:pPr>
              <w:spacing w:before="100" w:beforeAutospacing="1" w:after="100" w:afterAutospacing="1" w:line="240" w:lineRule="auto"/>
              <w:rPr>
                <w:rFonts w:ascii="Times New Roman" w:eastAsia="Times New Roman" w:hAnsi="Times New Roman" w:cs="Times New Roman"/>
                <w:sz w:val="24"/>
                <w:szCs w:val="24"/>
                <w:u w:val="single"/>
              </w:rPr>
            </w:pPr>
          </w:p>
        </w:tc>
      </w:tr>
      <w:tr w:rsidR="00843121" w:rsidRPr="00843121" w:rsidTr="00FA2CC7">
        <w:trPr>
          <w:gridAfter w:val="3"/>
          <w:wAfter w:w="1096" w:type="dxa"/>
          <w:trHeight w:val="240"/>
          <w:tblCellSpacing w:w="15" w:type="dxa"/>
        </w:trPr>
        <w:tc>
          <w:tcPr>
            <w:tcW w:w="5440" w:type="dxa"/>
            <w:gridSpan w:val="4"/>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p>
        </w:tc>
        <w:tc>
          <w:tcPr>
            <w:tcW w:w="3589" w:type="dxa"/>
            <w:gridSpan w:val="4"/>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p>
        </w:tc>
      </w:tr>
      <w:tr w:rsidR="00843121" w:rsidRPr="00843121" w:rsidTr="00FA2CC7">
        <w:trPr>
          <w:gridAfter w:val="3"/>
          <w:wAfter w:w="1096" w:type="dxa"/>
          <w:trHeight w:val="240"/>
          <w:tblCellSpacing w:w="15" w:type="dxa"/>
        </w:trPr>
        <w:tc>
          <w:tcPr>
            <w:tcW w:w="5440" w:type="dxa"/>
            <w:gridSpan w:val="4"/>
            <w:vAlign w:val="center"/>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p>
        </w:tc>
        <w:tc>
          <w:tcPr>
            <w:tcW w:w="3589" w:type="dxa"/>
            <w:gridSpan w:val="4"/>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p>
        </w:tc>
      </w:tr>
      <w:tr w:rsidR="00843121" w:rsidRPr="00843121" w:rsidTr="00FA2CC7">
        <w:trPr>
          <w:gridAfter w:val="2"/>
          <w:wAfter w:w="677" w:type="dxa"/>
          <w:trHeight w:val="240"/>
          <w:tblCellSpacing w:w="15" w:type="dxa"/>
        </w:trPr>
        <w:tc>
          <w:tcPr>
            <w:tcW w:w="9478" w:type="dxa"/>
            <w:gridSpan w:val="9"/>
            <w:vAlign w:val="center"/>
            <w:hideMark/>
          </w:tcPr>
          <w:p w:rsidR="00843121" w:rsidRPr="00843121" w:rsidRDefault="00C149B7" w:rsidP="003C204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843121" w:rsidRPr="00843121">
              <w:rPr>
                <w:rFonts w:ascii="Times New Roman" w:eastAsia="Times New Roman" w:hAnsi="Times New Roman" w:cs="Times New Roman"/>
                <w:b/>
                <w:bCs/>
                <w:sz w:val="24"/>
                <w:szCs w:val="24"/>
              </w:rPr>
              <w:t>ourse Outline:</w:t>
            </w:r>
          </w:p>
          <w:p w:rsidR="00843121" w:rsidRDefault="00843121" w:rsidP="00843121">
            <w:pPr>
              <w:spacing w:before="100" w:beforeAutospacing="1" w:after="100" w:afterAutospacing="1" w:line="240" w:lineRule="auto"/>
              <w:rPr>
                <w:rFonts w:ascii="Times New Roman" w:eastAsia="Times New Roman" w:hAnsi="Times New Roman" w:cs="Times New Roman"/>
                <w:i/>
                <w:iCs/>
                <w:sz w:val="24"/>
                <w:szCs w:val="24"/>
              </w:rPr>
            </w:pPr>
            <w:r w:rsidRPr="00843121">
              <w:rPr>
                <w:rFonts w:ascii="Times New Roman" w:eastAsia="Times New Roman" w:hAnsi="Times New Roman" w:cs="Times New Roman"/>
                <w:b/>
                <w:bCs/>
                <w:sz w:val="24"/>
                <w:szCs w:val="24"/>
              </w:rPr>
              <w:t>Disclaimer:</w:t>
            </w:r>
            <w:r w:rsidRPr="00843121">
              <w:rPr>
                <w:rFonts w:ascii="Times New Roman" w:eastAsia="Times New Roman" w:hAnsi="Times New Roman" w:cs="Times New Roman"/>
                <w:i/>
                <w:iCs/>
                <w:sz w:val="24"/>
                <w:szCs w:val="24"/>
              </w:rPr>
              <w:t> The Instructor has the right to adjust the schedule as needed.</w:t>
            </w:r>
          </w:p>
          <w:tbl>
            <w:tblPr>
              <w:tblStyle w:val="TableGrid"/>
              <w:tblW w:w="0" w:type="auto"/>
              <w:tblLook w:val="04A0" w:firstRow="1" w:lastRow="0" w:firstColumn="1" w:lastColumn="0" w:noHBand="0" w:noVBand="1"/>
            </w:tblPr>
            <w:tblGrid>
              <w:gridCol w:w="1209"/>
              <w:gridCol w:w="3502"/>
              <w:gridCol w:w="2355"/>
              <w:gridCol w:w="2355"/>
            </w:tblGrid>
            <w:tr w:rsidR="00FF754E" w:rsidTr="00FA2CC7">
              <w:trPr>
                <w:trHeight w:val="240"/>
              </w:trPr>
              <w:tc>
                <w:tcPr>
                  <w:tcW w:w="1209" w:type="dxa"/>
                </w:tcPr>
                <w:p w:rsidR="00FF754E" w:rsidRPr="00FF754E" w:rsidRDefault="00FF754E" w:rsidP="00843121">
                  <w:pPr>
                    <w:spacing w:before="100" w:beforeAutospacing="1" w:after="100" w:afterAutospacing="1"/>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Week</w:t>
                  </w:r>
                </w:p>
              </w:tc>
              <w:tc>
                <w:tcPr>
                  <w:tcW w:w="3502" w:type="dxa"/>
                </w:tcPr>
                <w:p w:rsidR="00FF754E" w:rsidRPr="00FF754E" w:rsidRDefault="00FF754E" w:rsidP="00843121">
                  <w:pPr>
                    <w:spacing w:before="100" w:beforeAutospacing="1" w:after="100" w:afterAutospacing="1"/>
                    <w:rPr>
                      <w:rFonts w:ascii="Times New Roman" w:eastAsia="Times New Roman" w:hAnsi="Times New Roman" w:cs="Times New Roman"/>
                      <w:b/>
                      <w:iCs/>
                      <w:sz w:val="24"/>
                      <w:szCs w:val="24"/>
                    </w:rPr>
                  </w:pPr>
                  <w:r w:rsidRPr="00FF754E">
                    <w:rPr>
                      <w:rFonts w:ascii="Times New Roman" w:eastAsia="Times New Roman" w:hAnsi="Times New Roman" w:cs="Times New Roman"/>
                      <w:b/>
                      <w:iCs/>
                      <w:sz w:val="24"/>
                      <w:szCs w:val="24"/>
                    </w:rPr>
                    <w:t>Assignments</w:t>
                  </w:r>
                </w:p>
              </w:tc>
              <w:tc>
                <w:tcPr>
                  <w:tcW w:w="2355" w:type="dxa"/>
                </w:tcPr>
                <w:p w:rsidR="00FF754E" w:rsidRPr="00FF754E" w:rsidRDefault="00FF754E" w:rsidP="00843121">
                  <w:pPr>
                    <w:spacing w:before="100" w:beforeAutospacing="1" w:after="100" w:afterAutospacing="1"/>
                    <w:rPr>
                      <w:rFonts w:ascii="Times New Roman" w:eastAsia="Times New Roman" w:hAnsi="Times New Roman" w:cs="Times New Roman"/>
                      <w:b/>
                      <w:iCs/>
                      <w:sz w:val="24"/>
                      <w:szCs w:val="24"/>
                    </w:rPr>
                  </w:pPr>
                  <w:r w:rsidRPr="00FF754E">
                    <w:rPr>
                      <w:rFonts w:ascii="Times New Roman" w:eastAsia="Times New Roman" w:hAnsi="Times New Roman" w:cs="Times New Roman"/>
                      <w:b/>
                      <w:iCs/>
                      <w:sz w:val="24"/>
                      <w:szCs w:val="24"/>
                    </w:rPr>
                    <w:t>Minutes</w:t>
                  </w:r>
                </w:p>
              </w:tc>
              <w:tc>
                <w:tcPr>
                  <w:tcW w:w="2355" w:type="dxa"/>
                </w:tcPr>
                <w:p w:rsidR="00FF754E" w:rsidRPr="00FF754E" w:rsidRDefault="00FF754E" w:rsidP="00843121">
                  <w:pPr>
                    <w:spacing w:before="100" w:beforeAutospacing="1" w:after="100" w:afterAutospacing="1"/>
                    <w:rPr>
                      <w:rFonts w:ascii="Times New Roman" w:eastAsia="Times New Roman" w:hAnsi="Times New Roman" w:cs="Times New Roman"/>
                      <w:b/>
                      <w:iCs/>
                      <w:sz w:val="24"/>
                      <w:szCs w:val="24"/>
                    </w:rPr>
                  </w:pPr>
                  <w:r w:rsidRPr="00FF754E">
                    <w:rPr>
                      <w:rFonts w:ascii="Times New Roman" w:eastAsia="Times New Roman" w:hAnsi="Times New Roman" w:cs="Times New Roman"/>
                      <w:b/>
                      <w:iCs/>
                      <w:sz w:val="24"/>
                      <w:szCs w:val="24"/>
                    </w:rPr>
                    <w:t>Points</w:t>
                  </w:r>
                </w:p>
              </w:tc>
            </w:tr>
            <w:tr w:rsidR="00FF754E" w:rsidTr="00FA2CC7">
              <w:trPr>
                <w:trHeight w:val="240"/>
              </w:trPr>
              <w:tc>
                <w:tcPr>
                  <w:tcW w:w="1209" w:type="dxa"/>
                </w:tcPr>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Week 1</w:t>
                  </w:r>
                </w:p>
              </w:tc>
              <w:tc>
                <w:tcPr>
                  <w:tcW w:w="3502" w:type="dxa"/>
                </w:tcPr>
                <w:p w:rsidR="00FF754E" w:rsidRDefault="00FF754E" w:rsidP="00FF754E">
                  <w:pPr>
                    <w:pStyle w:val="NormalWeb"/>
                  </w:pPr>
                  <w:r>
                    <w:rPr>
                      <w:rStyle w:val="Strong"/>
                    </w:rPr>
                    <w:t>Read  Chapter 1: Including all children in a dynamic educational system</w:t>
                  </w:r>
                </w:p>
                <w:p w:rsidR="00FF754E" w:rsidRDefault="00FF754E" w:rsidP="00FF754E">
                  <w:pPr>
                    <w:pStyle w:val="NormalWeb"/>
                  </w:pPr>
                  <w:r>
                    <w:rPr>
                      <w:rStyle w:val="Strong"/>
                    </w:rPr>
                    <w:t>Introduction activity: People First Language</w:t>
                  </w:r>
                </w:p>
                <w:p w:rsidR="00FF754E" w:rsidRDefault="00FF754E" w:rsidP="003C204F">
                  <w:pPr>
                    <w:pStyle w:val="NormalWeb"/>
                    <w:rPr>
                      <w:i/>
                      <w:iCs/>
                    </w:rPr>
                  </w:pPr>
                  <w:r>
                    <w:rPr>
                      <w:rStyle w:val="Strong"/>
                    </w:rPr>
                    <w:t>Disability Awareness by State assignment</w:t>
                  </w:r>
                </w:p>
              </w:tc>
              <w:tc>
                <w:tcPr>
                  <w:tcW w:w="2355" w:type="dxa"/>
                </w:tcPr>
                <w:p w:rsidR="00FA2CC7" w:rsidRDefault="00FA2CC7" w:rsidP="00843121">
                  <w:pPr>
                    <w:spacing w:before="100" w:beforeAutospacing="1" w:after="100" w:afterAutospacing="1"/>
                    <w:rPr>
                      <w:rFonts w:ascii="Times New Roman" w:eastAsia="Times New Roman" w:hAnsi="Times New Roman" w:cs="Times New Roman"/>
                      <w:i/>
                      <w:iCs/>
                      <w:sz w:val="24"/>
                      <w:szCs w:val="24"/>
                    </w:rPr>
                  </w:pPr>
                </w:p>
                <w:p w:rsidR="00FA2CC7" w:rsidRDefault="00FA2CC7" w:rsidP="00843121">
                  <w:pPr>
                    <w:spacing w:before="100" w:beforeAutospacing="1" w:after="100" w:afterAutospacing="1"/>
                    <w:rPr>
                      <w:rFonts w:ascii="Times New Roman" w:eastAsia="Times New Roman" w:hAnsi="Times New Roman" w:cs="Times New Roman"/>
                      <w:i/>
                      <w:iCs/>
                      <w:sz w:val="24"/>
                      <w:szCs w:val="24"/>
                    </w:rPr>
                  </w:pPr>
                </w:p>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60</w:t>
                  </w:r>
                </w:p>
                <w:p w:rsidR="00FA2CC7"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60</w:t>
                  </w:r>
                </w:p>
                <w:p w:rsidR="00FA2CC7" w:rsidRDefault="00FA2CC7" w:rsidP="00843121">
                  <w:pPr>
                    <w:spacing w:before="100" w:beforeAutospacing="1" w:after="100" w:afterAutospacing="1"/>
                    <w:rPr>
                      <w:rFonts w:ascii="Times New Roman" w:eastAsia="Times New Roman" w:hAnsi="Times New Roman" w:cs="Times New Roman"/>
                      <w:i/>
                      <w:iCs/>
                      <w:sz w:val="24"/>
                      <w:szCs w:val="24"/>
                    </w:rPr>
                  </w:pPr>
                </w:p>
              </w:tc>
              <w:tc>
                <w:tcPr>
                  <w:tcW w:w="2355" w:type="dxa"/>
                </w:tcPr>
                <w:p w:rsidR="00FA2CC7" w:rsidRDefault="00FA2CC7" w:rsidP="00843121">
                  <w:pPr>
                    <w:spacing w:before="100" w:beforeAutospacing="1" w:after="100" w:afterAutospacing="1"/>
                    <w:rPr>
                      <w:rFonts w:ascii="Times New Roman" w:eastAsia="Times New Roman" w:hAnsi="Times New Roman" w:cs="Times New Roman"/>
                      <w:i/>
                      <w:iCs/>
                      <w:sz w:val="24"/>
                      <w:szCs w:val="24"/>
                    </w:rPr>
                  </w:pPr>
                </w:p>
                <w:p w:rsidR="00FA2CC7" w:rsidRDefault="00FA2CC7" w:rsidP="00843121">
                  <w:pPr>
                    <w:spacing w:before="100" w:beforeAutospacing="1" w:after="100" w:afterAutospacing="1"/>
                    <w:rPr>
                      <w:rFonts w:ascii="Times New Roman" w:eastAsia="Times New Roman" w:hAnsi="Times New Roman" w:cs="Times New Roman"/>
                      <w:i/>
                      <w:iCs/>
                      <w:sz w:val="24"/>
                      <w:szCs w:val="24"/>
                    </w:rPr>
                  </w:pPr>
                </w:p>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20</w:t>
                  </w:r>
                </w:p>
                <w:p w:rsidR="00FA2CC7"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40</w:t>
                  </w:r>
                </w:p>
              </w:tc>
            </w:tr>
            <w:tr w:rsidR="00FF754E" w:rsidTr="003C204F">
              <w:trPr>
                <w:trHeight w:val="1367"/>
              </w:trPr>
              <w:tc>
                <w:tcPr>
                  <w:tcW w:w="1209" w:type="dxa"/>
                </w:tcPr>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Week 2</w:t>
                  </w:r>
                </w:p>
              </w:tc>
              <w:tc>
                <w:tcPr>
                  <w:tcW w:w="3502" w:type="dxa"/>
                </w:tcPr>
                <w:p w:rsidR="00FF754E" w:rsidRDefault="00FF754E" w:rsidP="00FF754E">
                  <w:pPr>
                    <w:pStyle w:val="NormalWeb"/>
                  </w:pPr>
                  <w:r>
                    <w:rPr>
                      <w:rStyle w:val="Strong"/>
                    </w:rPr>
                    <w:t>Read Chapter Two: Partnering with families and honoring their diversity</w:t>
                  </w:r>
                </w:p>
                <w:p w:rsidR="00FF754E" w:rsidRDefault="003C204F" w:rsidP="00FF754E">
                  <w:pPr>
                    <w:pStyle w:val="NormalWeb"/>
                    <w:rPr>
                      <w:i/>
                      <w:iCs/>
                    </w:rPr>
                  </w:pPr>
                  <w:r>
                    <w:t>Partnering with families</w:t>
                  </w:r>
                </w:p>
              </w:tc>
              <w:tc>
                <w:tcPr>
                  <w:tcW w:w="2355" w:type="dxa"/>
                </w:tcPr>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50</w:t>
                  </w:r>
                </w:p>
                <w:p w:rsidR="00FF754E" w:rsidRDefault="00FF754E" w:rsidP="00843121">
                  <w:pPr>
                    <w:spacing w:before="100" w:beforeAutospacing="1" w:after="100" w:afterAutospacing="1"/>
                    <w:rPr>
                      <w:rFonts w:ascii="Times New Roman" w:eastAsia="Times New Roman" w:hAnsi="Times New Roman" w:cs="Times New Roman"/>
                      <w:i/>
                      <w:iCs/>
                      <w:sz w:val="24"/>
                      <w:szCs w:val="24"/>
                    </w:rPr>
                  </w:pPr>
                </w:p>
                <w:p w:rsidR="00FF754E" w:rsidRDefault="00FF754E" w:rsidP="00FF754E">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120</w:t>
                  </w:r>
                </w:p>
              </w:tc>
              <w:tc>
                <w:tcPr>
                  <w:tcW w:w="2355" w:type="dxa"/>
                </w:tcPr>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20</w:t>
                  </w:r>
                </w:p>
                <w:p w:rsidR="00FF754E" w:rsidRDefault="00FF754E" w:rsidP="00843121">
                  <w:pPr>
                    <w:spacing w:before="100" w:beforeAutospacing="1" w:after="100" w:afterAutospacing="1"/>
                    <w:rPr>
                      <w:rFonts w:ascii="Times New Roman" w:eastAsia="Times New Roman" w:hAnsi="Times New Roman" w:cs="Times New Roman"/>
                      <w:i/>
                      <w:iCs/>
                      <w:sz w:val="24"/>
                      <w:szCs w:val="24"/>
                    </w:rPr>
                  </w:pPr>
                </w:p>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30</w:t>
                  </w:r>
                </w:p>
              </w:tc>
            </w:tr>
            <w:tr w:rsidR="00FF754E" w:rsidTr="00FA2CC7">
              <w:trPr>
                <w:trHeight w:val="240"/>
              </w:trPr>
              <w:tc>
                <w:tcPr>
                  <w:tcW w:w="1209" w:type="dxa"/>
                </w:tcPr>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Week 3</w:t>
                  </w:r>
                </w:p>
              </w:tc>
              <w:tc>
                <w:tcPr>
                  <w:tcW w:w="3502" w:type="dxa"/>
                </w:tcPr>
                <w:p w:rsidR="00FF754E" w:rsidRDefault="00FF754E" w:rsidP="00FF754E">
                  <w:pPr>
                    <w:pStyle w:val="NormalWeb"/>
                  </w:pPr>
                  <w:r>
                    <w:rPr>
                      <w:rStyle w:val="Strong"/>
                    </w:rPr>
                    <w:t>Read Chapter Three: Assessment and Evaluation</w:t>
                  </w:r>
                </w:p>
                <w:p w:rsidR="00FF754E" w:rsidRDefault="00FF754E" w:rsidP="003C204F">
                  <w:pPr>
                    <w:pStyle w:val="NormalWeb"/>
                    <w:rPr>
                      <w:i/>
                      <w:iCs/>
                    </w:rPr>
                  </w:pPr>
                  <w:r>
                    <w:t xml:space="preserve">Discussion  Board </w:t>
                  </w:r>
                  <w:r w:rsidR="003C204F">
                    <w:t>1</w:t>
                  </w:r>
                </w:p>
              </w:tc>
              <w:tc>
                <w:tcPr>
                  <w:tcW w:w="2355" w:type="dxa"/>
                </w:tcPr>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50</w:t>
                  </w:r>
                </w:p>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45</w:t>
                  </w:r>
                </w:p>
              </w:tc>
              <w:tc>
                <w:tcPr>
                  <w:tcW w:w="2355" w:type="dxa"/>
                </w:tcPr>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20</w:t>
                  </w:r>
                </w:p>
                <w:p w:rsidR="00FF754E" w:rsidRDefault="00FF754E" w:rsidP="00FF754E">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50</w:t>
                  </w:r>
                </w:p>
              </w:tc>
            </w:tr>
            <w:tr w:rsidR="00FF754E" w:rsidTr="00FA2CC7">
              <w:trPr>
                <w:trHeight w:val="240"/>
              </w:trPr>
              <w:tc>
                <w:tcPr>
                  <w:tcW w:w="1209" w:type="dxa"/>
                </w:tcPr>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Week 4</w:t>
                  </w:r>
                </w:p>
              </w:tc>
              <w:tc>
                <w:tcPr>
                  <w:tcW w:w="3502" w:type="dxa"/>
                </w:tcPr>
                <w:p w:rsidR="00FF754E" w:rsidRDefault="00FF754E" w:rsidP="00FF754E">
                  <w:pPr>
                    <w:pStyle w:val="NormalWeb"/>
                  </w:pPr>
                  <w:r>
                    <w:rPr>
                      <w:rStyle w:val="Strong"/>
                    </w:rPr>
                    <w:t>Read Chapter Four: Curriculum and Standard in inclusive settings</w:t>
                  </w:r>
                </w:p>
                <w:p w:rsidR="00FF754E" w:rsidRDefault="003C204F" w:rsidP="00FF754E">
                  <w:pPr>
                    <w:pStyle w:val="NormalWeb"/>
                    <w:rPr>
                      <w:i/>
                      <w:iCs/>
                    </w:rPr>
                  </w:pPr>
                  <w:r>
                    <w:t>IFSP: Dashawn’s Case</w:t>
                  </w:r>
                </w:p>
              </w:tc>
              <w:tc>
                <w:tcPr>
                  <w:tcW w:w="2355" w:type="dxa"/>
                </w:tcPr>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50</w:t>
                  </w:r>
                </w:p>
                <w:p w:rsidR="00FF754E" w:rsidRDefault="00FF754E" w:rsidP="00843121">
                  <w:pPr>
                    <w:spacing w:before="100" w:beforeAutospacing="1" w:after="100" w:afterAutospacing="1"/>
                    <w:rPr>
                      <w:rFonts w:ascii="Times New Roman" w:eastAsia="Times New Roman" w:hAnsi="Times New Roman" w:cs="Times New Roman"/>
                      <w:i/>
                      <w:iCs/>
                      <w:sz w:val="24"/>
                      <w:szCs w:val="24"/>
                    </w:rPr>
                  </w:pPr>
                </w:p>
                <w:p w:rsidR="00FF754E" w:rsidRDefault="003C204F"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60</w:t>
                  </w:r>
                </w:p>
              </w:tc>
              <w:tc>
                <w:tcPr>
                  <w:tcW w:w="2355" w:type="dxa"/>
                </w:tcPr>
                <w:p w:rsidR="00FF754E" w:rsidRDefault="00FF754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20</w:t>
                  </w:r>
                </w:p>
                <w:p w:rsidR="00FF754E" w:rsidRDefault="00FF754E" w:rsidP="00843121">
                  <w:pPr>
                    <w:spacing w:before="100" w:beforeAutospacing="1" w:after="100" w:afterAutospacing="1"/>
                    <w:rPr>
                      <w:rFonts w:ascii="Times New Roman" w:eastAsia="Times New Roman" w:hAnsi="Times New Roman" w:cs="Times New Roman"/>
                      <w:i/>
                      <w:iCs/>
                      <w:sz w:val="24"/>
                      <w:szCs w:val="24"/>
                    </w:rPr>
                  </w:pPr>
                </w:p>
                <w:p w:rsidR="00FF754E" w:rsidRDefault="003C204F"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100</w:t>
                  </w:r>
                </w:p>
              </w:tc>
            </w:tr>
            <w:tr w:rsidR="00FF754E" w:rsidTr="00FA2CC7">
              <w:trPr>
                <w:trHeight w:val="240"/>
              </w:trPr>
              <w:tc>
                <w:tcPr>
                  <w:tcW w:w="1209" w:type="dxa"/>
                </w:tcPr>
                <w:p w:rsidR="00FF754E" w:rsidRDefault="00A6465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Week 5</w:t>
                  </w:r>
                </w:p>
              </w:tc>
              <w:tc>
                <w:tcPr>
                  <w:tcW w:w="3502" w:type="dxa"/>
                </w:tcPr>
                <w:p w:rsidR="00A6465E" w:rsidRDefault="00A6465E" w:rsidP="00A6465E">
                  <w:pPr>
                    <w:pStyle w:val="NormalWeb"/>
                  </w:pPr>
                  <w:r>
                    <w:t> </w:t>
                  </w:r>
                  <w:r>
                    <w:rPr>
                      <w:rStyle w:val="Strong"/>
                    </w:rPr>
                    <w:t>Read Chapter Five: Individualizing planning</w:t>
                  </w:r>
                </w:p>
                <w:p w:rsidR="00A6465E" w:rsidRDefault="00A6465E" w:rsidP="00A6465E">
                  <w:pPr>
                    <w:pStyle w:val="NormalWeb"/>
                  </w:pPr>
                  <w:r>
                    <w:t xml:space="preserve">Discussion Board </w:t>
                  </w:r>
                  <w:r w:rsidR="00720DBE">
                    <w:t>2</w:t>
                  </w:r>
                </w:p>
                <w:p w:rsidR="00FF754E" w:rsidRDefault="00A6465E" w:rsidP="003C204F">
                  <w:pPr>
                    <w:pStyle w:val="NormalWeb"/>
                    <w:rPr>
                      <w:i/>
                      <w:iCs/>
                    </w:rPr>
                  </w:pPr>
                  <w:r>
                    <w:rPr>
                      <w:rStyle w:val="Strong"/>
                    </w:rPr>
                    <w:t>I</w:t>
                  </w:r>
                  <w:r w:rsidR="003C204F">
                    <w:rPr>
                      <w:rStyle w:val="Strong"/>
                    </w:rPr>
                    <w:t>EP Video</w:t>
                  </w:r>
                  <w:r>
                    <w:rPr>
                      <w:rStyle w:val="Strong"/>
                    </w:rPr>
                    <w:t xml:space="preserve"> Development assignment</w:t>
                  </w:r>
                </w:p>
              </w:tc>
              <w:tc>
                <w:tcPr>
                  <w:tcW w:w="2355" w:type="dxa"/>
                </w:tcPr>
                <w:p w:rsidR="00FA2CC7" w:rsidRDefault="00FA2CC7" w:rsidP="00843121">
                  <w:pPr>
                    <w:spacing w:before="100" w:beforeAutospacing="1" w:after="100" w:afterAutospacing="1"/>
                    <w:rPr>
                      <w:rFonts w:ascii="Times New Roman" w:eastAsia="Times New Roman" w:hAnsi="Times New Roman" w:cs="Times New Roman"/>
                      <w:i/>
                      <w:iCs/>
                      <w:sz w:val="24"/>
                      <w:szCs w:val="24"/>
                    </w:rPr>
                  </w:pPr>
                </w:p>
                <w:p w:rsidR="00FF754E"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50</w:t>
                  </w:r>
                </w:p>
                <w:p w:rsidR="00FA2CC7"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90</w:t>
                  </w:r>
                </w:p>
              </w:tc>
              <w:tc>
                <w:tcPr>
                  <w:tcW w:w="2355" w:type="dxa"/>
                </w:tcPr>
                <w:p w:rsidR="00FF754E" w:rsidRDefault="00FF754E" w:rsidP="00843121">
                  <w:pPr>
                    <w:spacing w:before="100" w:beforeAutospacing="1" w:after="100" w:afterAutospacing="1"/>
                    <w:rPr>
                      <w:rFonts w:ascii="Times New Roman" w:eastAsia="Times New Roman" w:hAnsi="Times New Roman" w:cs="Times New Roman"/>
                      <w:i/>
                      <w:iCs/>
                      <w:sz w:val="24"/>
                      <w:szCs w:val="24"/>
                    </w:rPr>
                  </w:pPr>
                </w:p>
                <w:p w:rsidR="00FA2CC7"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20</w:t>
                  </w:r>
                </w:p>
                <w:p w:rsidR="00FA2CC7"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30</w:t>
                  </w:r>
                </w:p>
              </w:tc>
            </w:tr>
            <w:tr w:rsidR="00FF754E" w:rsidTr="00FA2CC7">
              <w:trPr>
                <w:trHeight w:val="240"/>
              </w:trPr>
              <w:tc>
                <w:tcPr>
                  <w:tcW w:w="1209" w:type="dxa"/>
                </w:tcPr>
                <w:p w:rsidR="00FF754E" w:rsidRDefault="00A6465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Week 6</w:t>
                  </w:r>
                </w:p>
              </w:tc>
              <w:tc>
                <w:tcPr>
                  <w:tcW w:w="3502" w:type="dxa"/>
                </w:tcPr>
                <w:p w:rsidR="00A6465E" w:rsidRDefault="00A6465E" w:rsidP="00A6465E">
                  <w:pPr>
                    <w:pStyle w:val="NormalWeb"/>
                  </w:pPr>
                  <w:r>
                    <w:rPr>
                      <w:rStyle w:val="Strong"/>
                    </w:rPr>
                    <w:t>Read Chapters Six( Parental Development) and Seven: Infant and toddler at risk)</w:t>
                  </w:r>
                </w:p>
                <w:p w:rsidR="00FF754E" w:rsidRDefault="003C204F" w:rsidP="00A6465E">
                  <w:pPr>
                    <w:pStyle w:val="NormalWeb"/>
                    <w:rPr>
                      <w:i/>
                      <w:iCs/>
                    </w:rPr>
                  </w:pPr>
                  <w:r>
                    <w:t>Response to Intervention</w:t>
                  </w:r>
                </w:p>
              </w:tc>
              <w:tc>
                <w:tcPr>
                  <w:tcW w:w="2355" w:type="dxa"/>
                </w:tcPr>
                <w:p w:rsidR="00FA2CC7"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60</w:t>
                  </w:r>
                </w:p>
                <w:p w:rsidR="003C204F" w:rsidRDefault="003C204F" w:rsidP="00843121">
                  <w:pPr>
                    <w:spacing w:before="100" w:beforeAutospacing="1" w:after="100" w:afterAutospacing="1"/>
                    <w:rPr>
                      <w:rFonts w:ascii="Times New Roman" w:eastAsia="Times New Roman" w:hAnsi="Times New Roman" w:cs="Times New Roman"/>
                      <w:i/>
                      <w:iCs/>
                      <w:sz w:val="24"/>
                      <w:szCs w:val="24"/>
                    </w:rPr>
                  </w:pPr>
                </w:p>
                <w:p w:rsidR="00FA2CC7"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90</w:t>
                  </w:r>
                </w:p>
              </w:tc>
              <w:tc>
                <w:tcPr>
                  <w:tcW w:w="2355" w:type="dxa"/>
                </w:tcPr>
                <w:p w:rsidR="00FA2CC7"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40</w:t>
                  </w:r>
                </w:p>
                <w:p w:rsidR="003C204F" w:rsidRDefault="003C204F" w:rsidP="00843121">
                  <w:pPr>
                    <w:spacing w:before="100" w:beforeAutospacing="1" w:after="100" w:afterAutospacing="1"/>
                    <w:rPr>
                      <w:rFonts w:ascii="Times New Roman" w:eastAsia="Times New Roman" w:hAnsi="Times New Roman" w:cs="Times New Roman"/>
                      <w:i/>
                      <w:iCs/>
                      <w:sz w:val="24"/>
                      <w:szCs w:val="24"/>
                    </w:rPr>
                  </w:pPr>
                </w:p>
                <w:p w:rsidR="00FA2CC7"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30</w:t>
                  </w:r>
                </w:p>
              </w:tc>
            </w:tr>
            <w:tr w:rsidR="00FF754E" w:rsidTr="003C204F">
              <w:trPr>
                <w:trHeight w:val="2843"/>
              </w:trPr>
              <w:tc>
                <w:tcPr>
                  <w:tcW w:w="1209" w:type="dxa"/>
                </w:tcPr>
                <w:p w:rsidR="00FF754E" w:rsidRDefault="00A6465E"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Week 7</w:t>
                  </w:r>
                </w:p>
              </w:tc>
              <w:tc>
                <w:tcPr>
                  <w:tcW w:w="3502" w:type="dxa"/>
                </w:tcPr>
                <w:p w:rsidR="00A6465E" w:rsidRDefault="00A6465E" w:rsidP="00A6465E">
                  <w:pPr>
                    <w:pStyle w:val="NormalWeb"/>
                  </w:pPr>
                  <w:r>
                    <w:rPr>
                      <w:rStyle w:val="Strong"/>
                    </w:rPr>
                    <w:t>Read Chapters Eight (Children with Specific Learning Disabilities) and Nine( Children with Social, Emotional and Behavior Disorders)</w:t>
                  </w:r>
                </w:p>
                <w:p w:rsidR="00A6465E" w:rsidRDefault="00A6465E" w:rsidP="00A6465E">
                  <w:pPr>
                    <w:pStyle w:val="NormalWeb"/>
                  </w:pPr>
                  <w:r>
                    <w:t xml:space="preserve">Discussion Board </w:t>
                  </w:r>
                  <w:r w:rsidR="00720DBE">
                    <w:t>3</w:t>
                  </w:r>
                </w:p>
                <w:p w:rsidR="00FF754E" w:rsidRDefault="00A6465E" w:rsidP="00A6465E">
                  <w:pPr>
                    <w:pStyle w:val="NormalWeb"/>
                    <w:rPr>
                      <w:i/>
                      <w:iCs/>
                    </w:rPr>
                  </w:pPr>
                  <w:r>
                    <w:rPr>
                      <w:rStyle w:val="Strong"/>
                    </w:rPr>
                    <w:t>Accommodations vs modification</w:t>
                  </w:r>
                </w:p>
              </w:tc>
              <w:tc>
                <w:tcPr>
                  <w:tcW w:w="2355" w:type="dxa"/>
                </w:tcPr>
                <w:p w:rsidR="00FF754E"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50</w:t>
                  </w:r>
                </w:p>
                <w:p w:rsidR="00FA2CC7" w:rsidRDefault="00FA2CC7" w:rsidP="00843121">
                  <w:pPr>
                    <w:spacing w:before="100" w:beforeAutospacing="1" w:after="100" w:afterAutospacing="1"/>
                    <w:rPr>
                      <w:rFonts w:ascii="Times New Roman" w:eastAsia="Times New Roman" w:hAnsi="Times New Roman" w:cs="Times New Roman"/>
                      <w:i/>
                      <w:iCs/>
                      <w:sz w:val="24"/>
                      <w:szCs w:val="24"/>
                    </w:rPr>
                  </w:pPr>
                </w:p>
                <w:p w:rsidR="00FA2CC7" w:rsidRDefault="00FA2CC7" w:rsidP="00843121">
                  <w:pPr>
                    <w:spacing w:before="100" w:beforeAutospacing="1" w:after="100" w:afterAutospacing="1"/>
                    <w:rPr>
                      <w:rFonts w:ascii="Times New Roman" w:eastAsia="Times New Roman" w:hAnsi="Times New Roman" w:cs="Times New Roman"/>
                      <w:i/>
                      <w:iCs/>
                      <w:sz w:val="24"/>
                      <w:szCs w:val="24"/>
                    </w:rPr>
                  </w:pPr>
                </w:p>
                <w:p w:rsidR="00FA2CC7" w:rsidRDefault="00FA2CC7" w:rsidP="00843121">
                  <w:pPr>
                    <w:spacing w:before="100" w:beforeAutospacing="1" w:after="100" w:afterAutospacing="1"/>
                    <w:rPr>
                      <w:rFonts w:ascii="Times New Roman" w:eastAsia="Times New Roman" w:hAnsi="Times New Roman" w:cs="Times New Roman"/>
                      <w:i/>
                      <w:iCs/>
                      <w:sz w:val="24"/>
                      <w:szCs w:val="24"/>
                    </w:rPr>
                  </w:pPr>
                </w:p>
                <w:p w:rsidR="00FA2CC7"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60</w:t>
                  </w:r>
                </w:p>
              </w:tc>
              <w:tc>
                <w:tcPr>
                  <w:tcW w:w="2355" w:type="dxa"/>
                </w:tcPr>
                <w:p w:rsidR="00FF754E"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20</w:t>
                  </w:r>
                </w:p>
                <w:p w:rsidR="00FA2CC7" w:rsidRDefault="00FA2CC7" w:rsidP="00843121">
                  <w:pPr>
                    <w:spacing w:before="100" w:beforeAutospacing="1" w:after="100" w:afterAutospacing="1"/>
                    <w:rPr>
                      <w:rFonts w:ascii="Times New Roman" w:eastAsia="Times New Roman" w:hAnsi="Times New Roman" w:cs="Times New Roman"/>
                      <w:i/>
                      <w:iCs/>
                      <w:sz w:val="24"/>
                      <w:szCs w:val="24"/>
                    </w:rPr>
                  </w:pPr>
                </w:p>
                <w:p w:rsidR="00FA2CC7" w:rsidRDefault="00FA2CC7" w:rsidP="00843121">
                  <w:pPr>
                    <w:spacing w:before="100" w:beforeAutospacing="1" w:after="100" w:afterAutospacing="1"/>
                    <w:rPr>
                      <w:rFonts w:ascii="Times New Roman" w:eastAsia="Times New Roman" w:hAnsi="Times New Roman" w:cs="Times New Roman"/>
                      <w:i/>
                      <w:iCs/>
                      <w:sz w:val="24"/>
                      <w:szCs w:val="24"/>
                    </w:rPr>
                  </w:pPr>
                </w:p>
                <w:p w:rsidR="00FA2CC7" w:rsidRDefault="00FA2CC7" w:rsidP="00843121">
                  <w:pPr>
                    <w:spacing w:before="100" w:beforeAutospacing="1" w:after="100" w:afterAutospacing="1"/>
                    <w:rPr>
                      <w:rFonts w:ascii="Times New Roman" w:eastAsia="Times New Roman" w:hAnsi="Times New Roman" w:cs="Times New Roman"/>
                      <w:i/>
                      <w:iCs/>
                      <w:sz w:val="24"/>
                      <w:szCs w:val="24"/>
                    </w:rPr>
                  </w:pPr>
                </w:p>
                <w:p w:rsidR="00FA2CC7" w:rsidRDefault="00FA2CC7" w:rsidP="00843121">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60</w:t>
                  </w:r>
                </w:p>
              </w:tc>
            </w:tr>
            <w:tr w:rsidR="00FF754E" w:rsidTr="00FA2CC7">
              <w:trPr>
                <w:trHeight w:val="459"/>
              </w:trPr>
              <w:tc>
                <w:tcPr>
                  <w:tcW w:w="1209" w:type="dxa"/>
                </w:tcPr>
                <w:p w:rsidR="00FF754E" w:rsidRDefault="00A6465E"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Week 8</w:t>
                  </w:r>
                </w:p>
              </w:tc>
              <w:tc>
                <w:tcPr>
                  <w:tcW w:w="3502" w:type="dxa"/>
                </w:tcPr>
                <w:p w:rsidR="00FF754E" w:rsidRDefault="00A6465E"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Examination</w:t>
                  </w:r>
                </w:p>
              </w:tc>
              <w:tc>
                <w:tcPr>
                  <w:tcW w:w="2355" w:type="dxa"/>
                </w:tcPr>
                <w:p w:rsidR="00FF754E" w:rsidRDefault="00FA2CC7"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355" w:type="dxa"/>
                </w:tcPr>
                <w:p w:rsidR="00FF754E" w:rsidRDefault="00FA2CC7"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FF754E" w:rsidTr="003C204F">
              <w:trPr>
                <w:trHeight w:val="2321"/>
              </w:trPr>
              <w:tc>
                <w:tcPr>
                  <w:tcW w:w="1209" w:type="dxa"/>
                </w:tcPr>
                <w:p w:rsidR="00FF754E" w:rsidRDefault="00A6465E"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Week 9</w:t>
                  </w:r>
                </w:p>
              </w:tc>
              <w:tc>
                <w:tcPr>
                  <w:tcW w:w="3502" w:type="dxa"/>
                </w:tcPr>
                <w:p w:rsidR="00A6465E" w:rsidRDefault="00A6465E" w:rsidP="00A6465E">
                  <w:pPr>
                    <w:pStyle w:val="NormalWeb"/>
                  </w:pPr>
                  <w:r>
                    <w:rPr>
                      <w:rStyle w:val="Strong"/>
                    </w:rPr>
                    <w:t>Read Chapter Ten: Children with Attention deficient/ hyperactivity disorders</w:t>
                  </w:r>
                </w:p>
                <w:p w:rsidR="00720DBE" w:rsidRDefault="00A6465E" w:rsidP="00720DBE">
                  <w:pPr>
                    <w:pStyle w:val="NormalWeb"/>
                  </w:pPr>
                  <w:r>
                    <w:t xml:space="preserve">Discussion  Board </w:t>
                  </w:r>
                  <w:r w:rsidR="00720DBE">
                    <w:t>4</w:t>
                  </w:r>
                </w:p>
                <w:p w:rsidR="00FF754E" w:rsidRDefault="00A6465E" w:rsidP="00720DBE">
                  <w:pPr>
                    <w:pStyle w:val="NormalWeb"/>
                  </w:pPr>
                  <w:r>
                    <w:rPr>
                      <w:rStyle w:val="Strong"/>
                    </w:rPr>
                    <w:t>ADHD: Delivery of SPED services</w:t>
                  </w:r>
                </w:p>
              </w:tc>
              <w:tc>
                <w:tcPr>
                  <w:tcW w:w="2355" w:type="dxa"/>
                </w:tcPr>
                <w:p w:rsidR="00FF754E" w:rsidRDefault="00FA2CC7"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FA2CC7" w:rsidRDefault="00FA2CC7" w:rsidP="00843121">
                  <w:pPr>
                    <w:spacing w:before="100" w:beforeAutospacing="1" w:after="100" w:afterAutospacing="1"/>
                    <w:rPr>
                      <w:rFonts w:ascii="Times New Roman" w:eastAsia="Times New Roman" w:hAnsi="Times New Roman" w:cs="Times New Roman"/>
                      <w:sz w:val="24"/>
                      <w:szCs w:val="24"/>
                    </w:rPr>
                  </w:pPr>
                </w:p>
                <w:p w:rsidR="00FA2CC7" w:rsidRDefault="00FA2CC7" w:rsidP="00843121">
                  <w:pPr>
                    <w:spacing w:before="100" w:beforeAutospacing="1" w:after="100" w:afterAutospacing="1"/>
                    <w:rPr>
                      <w:rFonts w:ascii="Times New Roman" w:eastAsia="Times New Roman" w:hAnsi="Times New Roman" w:cs="Times New Roman"/>
                      <w:sz w:val="24"/>
                      <w:szCs w:val="24"/>
                    </w:rPr>
                  </w:pPr>
                </w:p>
                <w:p w:rsidR="00FA2CC7" w:rsidRDefault="00FA2CC7"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355" w:type="dxa"/>
                </w:tcPr>
                <w:p w:rsidR="00FF754E" w:rsidRDefault="00FA2CC7"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FA2CC7" w:rsidRDefault="00FA2CC7" w:rsidP="00843121">
                  <w:pPr>
                    <w:spacing w:before="100" w:beforeAutospacing="1" w:after="100" w:afterAutospacing="1"/>
                    <w:rPr>
                      <w:rFonts w:ascii="Times New Roman" w:eastAsia="Times New Roman" w:hAnsi="Times New Roman" w:cs="Times New Roman"/>
                      <w:sz w:val="24"/>
                      <w:szCs w:val="24"/>
                    </w:rPr>
                  </w:pPr>
                </w:p>
                <w:p w:rsidR="00FA2CC7" w:rsidRDefault="00FA2CC7" w:rsidP="00843121">
                  <w:pPr>
                    <w:spacing w:before="100" w:beforeAutospacing="1" w:after="100" w:afterAutospacing="1"/>
                    <w:rPr>
                      <w:rFonts w:ascii="Times New Roman" w:eastAsia="Times New Roman" w:hAnsi="Times New Roman" w:cs="Times New Roman"/>
                      <w:sz w:val="24"/>
                      <w:szCs w:val="24"/>
                    </w:rPr>
                  </w:pPr>
                </w:p>
                <w:p w:rsidR="00FA2CC7" w:rsidRDefault="00FA2CC7"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FF754E" w:rsidTr="003C204F">
              <w:trPr>
                <w:trHeight w:val="1610"/>
              </w:trPr>
              <w:tc>
                <w:tcPr>
                  <w:tcW w:w="1209" w:type="dxa"/>
                </w:tcPr>
                <w:p w:rsidR="00FF754E" w:rsidRDefault="00A6465E"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Week 10</w:t>
                  </w:r>
                </w:p>
              </w:tc>
              <w:tc>
                <w:tcPr>
                  <w:tcW w:w="3502" w:type="dxa"/>
                </w:tcPr>
                <w:p w:rsidR="00A6465E" w:rsidRDefault="00A6465E" w:rsidP="00A6465E">
                  <w:pPr>
                    <w:pStyle w:val="NormalWeb"/>
                  </w:pPr>
                  <w:r>
                    <w:rPr>
                      <w:rStyle w:val="Strong"/>
                    </w:rPr>
                    <w:t>Read Chapter Ten: Children with Attention deficient/ hyperactivity disorders</w:t>
                  </w:r>
                </w:p>
                <w:p w:rsidR="00FF754E" w:rsidRDefault="00720DBE" w:rsidP="00A6465E">
                  <w:pPr>
                    <w:pStyle w:val="NormalWeb"/>
                  </w:pPr>
                  <w:r>
                    <w:t>Assistive Technology</w:t>
                  </w:r>
                </w:p>
              </w:tc>
              <w:tc>
                <w:tcPr>
                  <w:tcW w:w="2355" w:type="dxa"/>
                </w:tcPr>
                <w:p w:rsidR="00FF754E"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A0757A" w:rsidRDefault="00A0757A" w:rsidP="00843121">
                  <w:pPr>
                    <w:spacing w:before="100" w:beforeAutospacing="1" w:after="100" w:afterAutospacing="1"/>
                    <w:rPr>
                      <w:rFonts w:ascii="Times New Roman" w:eastAsia="Times New Roman" w:hAnsi="Times New Roman" w:cs="Times New Roman"/>
                      <w:sz w:val="24"/>
                      <w:szCs w:val="24"/>
                    </w:rPr>
                  </w:pP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355" w:type="dxa"/>
                </w:tcPr>
                <w:p w:rsidR="00FF754E" w:rsidRDefault="00FA2CC7"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FA2CC7" w:rsidRDefault="00FA2CC7" w:rsidP="00843121">
                  <w:pPr>
                    <w:spacing w:before="100" w:beforeAutospacing="1" w:after="100" w:afterAutospacing="1"/>
                    <w:rPr>
                      <w:rFonts w:ascii="Times New Roman" w:eastAsia="Times New Roman" w:hAnsi="Times New Roman" w:cs="Times New Roman"/>
                      <w:sz w:val="24"/>
                      <w:szCs w:val="24"/>
                    </w:rPr>
                  </w:pPr>
                </w:p>
                <w:p w:rsidR="00FA2CC7" w:rsidRDefault="00FA2CC7"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FF754E" w:rsidTr="003C204F">
              <w:trPr>
                <w:trHeight w:val="2231"/>
              </w:trPr>
              <w:tc>
                <w:tcPr>
                  <w:tcW w:w="1209" w:type="dxa"/>
                </w:tcPr>
                <w:p w:rsidR="00FF754E" w:rsidRDefault="00A6465E"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Week 11</w:t>
                  </w:r>
                </w:p>
              </w:tc>
              <w:tc>
                <w:tcPr>
                  <w:tcW w:w="3502" w:type="dxa"/>
                </w:tcPr>
                <w:p w:rsidR="00A6465E" w:rsidRDefault="00A6465E" w:rsidP="00A6465E">
                  <w:pPr>
                    <w:pStyle w:val="NormalWeb"/>
                  </w:pPr>
                  <w:r>
                    <w:rPr>
                      <w:rStyle w:val="Strong"/>
                    </w:rPr>
                    <w:t>Read Chapters Eleven (Children with Communication Disorders) &amp; Twelve (Children who are English Language Learners)</w:t>
                  </w:r>
                </w:p>
                <w:p w:rsidR="00A6465E" w:rsidRDefault="00A6465E" w:rsidP="00A6465E">
                  <w:pPr>
                    <w:pStyle w:val="NormalWeb"/>
                  </w:pPr>
                  <w:r>
                    <w:t xml:space="preserve">Discussion Board </w:t>
                  </w:r>
                  <w:r w:rsidR="00720DBE">
                    <w:t>5</w:t>
                  </w:r>
                </w:p>
                <w:p w:rsidR="00FF754E" w:rsidRDefault="00A6465E" w:rsidP="00A6465E">
                  <w:pPr>
                    <w:pStyle w:val="NormalWeb"/>
                  </w:pPr>
                  <w:r>
                    <w:t>Behavior Management &amp; ADHD</w:t>
                  </w:r>
                </w:p>
              </w:tc>
              <w:tc>
                <w:tcPr>
                  <w:tcW w:w="2355" w:type="dxa"/>
                </w:tcPr>
                <w:p w:rsidR="00FF754E"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A0757A" w:rsidRDefault="00A0757A" w:rsidP="00843121">
                  <w:pPr>
                    <w:spacing w:before="100" w:beforeAutospacing="1" w:after="100" w:afterAutospacing="1"/>
                    <w:rPr>
                      <w:rFonts w:ascii="Times New Roman" w:eastAsia="Times New Roman" w:hAnsi="Times New Roman" w:cs="Times New Roman"/>
                      <w:sz w:val="24"/>
                      <w:szCs w:val="24"/>
                    </w:rPr>
                  </w:pPr>
                </w:p>
                <w:p w:rsidR="00720DBE" w:rsidRDefault="00720DBE" w:rsidP="00843121">
                  <w:pPr>
                    <w:spacing w:before="100" w:beforeAutospacing="1" w:after="100" w:afterAutospacing="1"/>
                    <w:rPr>
                      <w:rFonts w:ascii="Times New Roman" w:eastAsia="Times New Roman" w:hAnsi="Times New Roman" w:cs="Times New Roman"/>
                      <w:sz w:val="24"/>
                      <w:szCs w:val="24"/>
                    </w:rPr>
                  </w:pP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355" w:type="dxa"/>
                </w:tcPr>
                <w:p w:rsidR="00FF754E"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A0757A" w:rsidRDefault="00A0757A" w:rsidP="00843121">
                  <w:pPr>
                    <w:spacing w:before="100" w:beforeAutospacing="1" w:after="100" w:afterAutospacing="1"/>
                    <w:rPr>
                      <w:rFonts w:ascii="Times New Roman" w:eastAsia="Times New Roman" w:hAnsi="Times New Roman" w:cs="Times New Roman"/>
                      <w:sz w:val="24"/>
                      <w:szCs w:val="24"/>
                    </w:rPr>
                  </w:pPr>
                </w:p>
                <w:p w:rsidR="00720DBE" w:rsidRDefault="00720DBE" w:rsidP="00843121">
                  <w:pPr>
                    <w:spacing w:before="100" w:beforeAutospacing="1" w:after="100" w:afterAutospacing="1"/>
                    <w:rPr>
                      <w:rFonts w:ascii="Times New Roman" w:eastAsia="Times New Roman" w:hAnsi="Times New Roman" w:cs="Times New Roman"/>
                      <w:sz w:val="24"/>
                      <w:szCs w:val="24"/>
                    </w:rPr>
                  </w:pP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FF754E" w:rsidTr="003C204F">
              <w:trPr>
                <w:trHeight w:val="2393"/>
              </w:trPr>
              <w:tc>
                <w:tcPr>
                  <w:tcW w:w="1209" w:type="dxa"/>
                </w:tcPr>
                <w:p w:rsidR="00FF754E" w:rsidRDefault="00A6465E"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Week 12</w:t>
                  </w:r>
                </w:p>
              </w:tc>
              <w:tc>
                <w:tcPr>
                  <w:tcW w:w="3502" w:type="dxa"/>
                </w:tcPr>
                <w:p w:rsidR="00A6465E" w:rsidRDefault="00A6465E" w:rsidP="00A6465E">
                  <w:pPr>
                    <w:pStyle w:val="NormalWeb"/>
                  </w:pPr>
                  <w:r>
                    <w:rPr>
                      <w:rStyle w:val="Strong"/>
                    </w:rPr>
                    <w:t xml:space="preserve">Read Chapters Thirteen </w:t>
                  </w:r>
                  <w:r w:rsidR="00A0757A">
                    <w:rPr>
                      <w:rStyle w:val="Strong"/>
                    </w:rPr>
                    <w:t xml:space="preserve">              </w:t>
                  </w:r>
                  <w:r>
                    <w:rPr>
                      <w:rStyle w:val="Strong"/>
                    </w:rPr>
                    <w:t>( Children with autism spectrum disorders) &amp; Fourteen (Children with intellectual delays and disabilities)</w:t>
                  </w:r>
                </w:p>
                <w:p w:rsidR="00FF754E" w:rsidRDefault="00A6465E" w:rsidP="00A6465E">
                  <w:pPr>
                    <w:pStyle w:val="NormalWeb"/>
                  </w:pPr>
                  <w:r>
                    <w:rPr>
                      <w:rStyle w:val="Strong"/>
                    </w:rPr>
                    <w:t>Autism Spectrum Case study</w:t>
                  </w:r>
                </w:p>
              </w:tc>
              <w:tc>
                <w:tcPr>
                  <w:tcW w:w="2355" w:type="dxa"/>
                </w:tcPr>
                <w:p w:rsidR="00FF754E"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A0757A" w:rsidRDefault="00A0757A" w:rsidP="00843121">
                  <w:pPr>
                    <w:spacing w:before="100" w:beforeAutospacing="1" w:after="100" w:afterAutospacing="1"/>
                    <w:rPr>
                      <w:rFonts w:ascii="Times New Roman" w:eastAsia="Times New Roman" w:hAnsi="Times New Roman" w:cs="Times New Roman"/>
                      <w:sz w:val="24"/>
                      <w:szCs w:val="24"/>
                    </w:rPr>
                  </w:pPr>
                </w:p>
                <w:p w:rsidR="00A0757A" w:rsidRDefault="00A0757A" w:rsidP="00720DBE">
                  <w:pPr>
                    <w:spacing w:before="100" w:beforeAutospacing="1" w:after="100" w:afterAutospacing="1"/>
                    <w:rPr>
                      <w:rFonts w:ascii="Times New Roman" w:eastAsia="Times New Roman" w:hAnsi="Times New Roman" w:cs="Times New Roman"/>
                      <w:sz w:val="24"/>
                      <w:szCs w:val="24"/>
                    </w:rPr>
                  </w:pP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355" w:type="dxa"/>
                </w:tcPr>
                <w:p w:rsidR="00FF754E"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A0757A" w:rsidRDefault="00A0757A" w:rsidP="00843121">
                  <w:pPr>
                    <w:spacing w:before="100" w:beforeAutospacing="1" w:after="100" w:afterAutospacing="1"/>
                    <w:rPr>
                      <w:rFonts w:ascii="Times New Roman" w:eastAsia="Times New Roman" w:hAnsi="Times New Roman" w:cs="Times New Roman"/>
                      <w:sz w:val="24"/>
                      <w:szCs w:val="24"/>
                    </w:rPr>
                  </w:pPr>
                </w:p>
                <w:p w:rsidR="00A0757A" w:rsidRDefault="00A0757A" w:rsidP="00843121">
                  <w:pPr>
                    <w:spacing w:before="100" w:beforeAutospacing="1" w:after="100" w:afterAutospacing="1"/>
                    <w:rPr>
                      <w:rFonts w:ascii="Times New Roman" w:eastAsia="Times New Roman" w:hAnsi="Times New Roman" w:cs="Times New Roman"/>
                      <w:sz w:val="24"/>
                      <w:szCs w:val="24"/>
                    </w:rPr>
                  </w:pP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FF754E" w:rsidTr="003C204F">
              <w:trPr>
                <w:trHeight w:val="1493"/>
              </w:trPr>
              <w:tc>
                <w:tcPr>
                  <w:tcW w:w="1209" w:type="dxa"/>
                </w:tcPr>
                <w:p w:rsidR="00FF754E" w:rsidRDefault="00A6465E"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Week 13</w:t>
                  </w:r>
                </w:p>
              </w:tc>
              <w:tc>
                <w:tcPr>
                  <w:tcW w:w="3502" w:type="dxa"/>
                </w:tcPr>
                <w:p w:rsidR="00A6465E" w:rsidRDefault="00A6465E" w:rsidP="00A6465E">
                  <w:pPr>
                    <w:pStyle w:val="NormalWeb"/>
                  </w:pPr>
                  <w:r>
                    <w:t>Read Chapter 9</w:t>
                  </w:r>
                </w:p>
                <w:p w:rsidR="00FF754E" w:rsidRDefault="00A6465E" w:rsidP="00A6465E">
                  <w:pPr>
                    <w:pStyle w:val="NormalWeb"/>
                  </w:pPr>
                  <w:r>
                    <w:t>Accommodation assignment/Assistive technology assignment</w:t>
                  </w:r>
                </w:p>
              </w:tc>
              <w:tc>
                <w:tcPr>
                  <w:tcW w:w="2355" w:type="dxa"/>
                </w:tcPr>
                <w:p w:rsidR="00FF754E" w:rsidRDefault="00FF754E" w:rsidP="00843121">
                  <w:pPr>
                    <w:spacing w:before="100" w:beforeAutospacing="1" w:after="100" w:afterAutospacing="1"/>
                    <w:rPr>
                      <w:rFonts w:ascii="Times New Roman" w:eastAsia="Times New Roman" w:hAnsi="Times New Roman" w:cs="Times New Roman"/>
                      <w:sz w:val="24"/>
                      <w:szCs w:val="24"/>
                    </w:rPr>
                  </w:pPr>
                </w:p>
                <w:p w:rsidR="00A0757A" w:rsidRDefault="00A0757A" w:rsidP="00843121">
                  <w:pPr>
                    <w:spacing w:before="100" w:beforeAutospacing="1" w:after="100" w:afterAutospacing="1"/>
                    <w:rPr>
                      <w:rFonts w:ascii="Times New Roman" w:eastAsia="Times New Roman" w:hAnsi="Times New Roman" w:cs="Times New Roman"/>
                      <w:sz w:val="24"/>
                      <w:szCs w:val="24"/>
                    </w:rPr>
                  </w:pP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355" w:type="dxa"/>
                </w:tcPr>
                <w:p w:rsidR="00FF754E" w:rsidRDefault="00FF754E" w:rsidP="00843121">
                  <w:pPr>
                    <w:spacing w:before="100" w:beforeAutospacing="1" w:after="100" w:afterAutospacing="1"/>
                    <w:rPr>
                      <w:rFonts w:ascii="Times New Roman" w:eastAsia="Times New Roman" w:hAnsi="Times New Roman" w:cs="Times New Roman"/>
                      <w:sz w:val="24"/>
                      <w:szCs w:val="24"/>
                    </w:rPr>
                  </w:pPr>
                </w:p>
                <w:p w:rsidR="00A0757A" w:rsidRDefault="00A0757A" w:rsidP="00843121">
                  <w:pPr>
                    <w:spacing w:before="100" w:beforeAutospacing="1" w:after="100" w:afterAutospacing="1"/>
                    <w:rPr>
                      <w:rFonts w:ascii="Times New Roman" w:eastAsia="Times New Roman" w:hAnsi="Times New Roman" w:cs="Times New Roman"/>
                      <w:sz w:val="24"/>
                      <w:szCs w:val="24"/>
                    </w:rPr>
                  </w:pP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FF754E" w:rsidTr="003C204F">
              <w:trPr>
                <w:trHeight w:val="1340"/>
              </w:trPr>
              <w:tc>
                <w:tcPr>
                  <w:tcW w:w="1209" w:type="dxa"/>
                </w:tcPr>
                <w:p w:rsidR="00FF754E" w:rsidRDefault="00A6465E"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tc>
              <w:tc>
                <w:tcPr>
                  <w:tcW w:w="3502" w:type="dxa"/>
                </w:tcPr>
                <w:p w:rsidR="00A6465E" w:rsidRDefault="00A6465E" w:rsidP="00A6465E">
                  <w:pPr>
                    <w:pStyle w:val="NormalWeb"/>
                  </w:pPr>
                  <w:r>
                    <w:t>Read Chapter 10&amp; 11</w:t>
                  </w:r>
                </w:p>
                <w:p w:rsidR="00FF754E" w:rsidRDefault="00A6465E" w:rsidP="00A6465E">
                  <w:pPr>
                    <w:pStyle w:val="NormalWeb"/>
                  </w:pPr>
                  <w:r>
                    <w:t>Behavior Management &amp; ADHD assignment</w:t>
                  </w:r>
                </w:p>
              </w:tc>
              <w:tc>
                <w:tcPr>
                  <w:tcW w:w="2355" w:type="dxa"/>
                </w:tcPr>
                <w:p w:rsidR="00A0757A" w:rsidRDefault="00A0757A" w:rsidP="00843121">
                  <w:pPr>
                    <w:spacing w:before="100" w:beforeAutospacing="1" w:after="100" w:afterAutospacing="1"/>
                    <w:rPr>
                      <w:rFonts w:ascii="Times New Roman" w:eastAsia="Times New Roman" w:hAnsi="Times New Roman" w:cs="Times New Roman"/>
                      <w:sz w:val="24"/>
                      <w:szCs w:val="24"/>
                    </w:rPr>
                  </w:pPr>
                </w:p>
                <w:p w:rsidR="00FF754E"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2355" w:type="dxa"/>
                </w:tcPr>
                <w:p w:rsidR="00FF754E" w:rsidRDefault="00FF754E" w:rsidP="00843121">
                  <w:pPr>
                    <w:spacing w:before="100" w:beforeAutospacing="1" w:after="100" w:afterAutospacing="1"/>
                    <w:rPr>
                      <w:rFonts w:ascii="Times New Roman" w:eastAsia="Times New Roman" w:hAnsi="Times New Roman" w:cs="Times New Roman"/>
                      <w:sz w:val="24"/>
                      <w:szCs w:val="24"/>
                    </w:rPr>
                  </w:pP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FF754E" w:rsidTr="003C204F">
              <w:trPr>
                <w:trHeight w:val="890"/>
              </w:trPr>
              <w:tc>
                <w:tcPr>
                  <w:tcW w:w="1209" w:type="dxa"/>
                </w:tcPr>
                <w:p w:rsidR="00FF754E" w:rsidRDefault="00A6465E"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Week 15</w:t>
                  </w:r>
                </w:p>
              </w:tc>
              <w:tc>
                <w:tcPr>
                  <w:tcW w:w="3502" w:type="dxa"/>
                </w:tcPr>
                <w:p w:rsidR="00FF754E" w:rsidRDefault="00A6465E"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Projects</w:t>
                  </w: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2355" w:type="dxa"/>
                </w:tcPr>
                <w:p w:rsidR="00FF754E"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355" w:type="dxa"/>
                </w:tcPr>
                <w:p w:rsidR="00FF754E"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A0757A" w:rsidRDefault="00A0757A" w:rsidP="008431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p>
        </w:tc>
      </w:tr>
      <w:tr w:rsidR="00843121" w:rsidRPr="00843121" w:rsidTr="00FA2CC7">
        <w:trPr>
          <w:gridAfter w:val="4"/>
          <w:wAfter w:w="1444" w:type="dxa"/>
          <w:trHeight w:val="480"/>
          <w:tblCellSpacing w:w="15" w:type="dxa"/>
        </w:trPr>
        <w:tc>
          <w:tcPr>
            <w:tcW w:w="1153" w:type="dxa"/>
            <w:vAlign w:val="center"/>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p>
        </w:tc>
        <w:tc>
          <w:tcPr>
            <w:tcW w:w="4807" w:type="dxa"/>
            <w:gridSpan w:val="4"/>
            <w:vAlign w:val="center"/>
          </w:tcPr>
          <w:p w:rsidR="00843121" w:rsidRPr="00A0757A" w:rsidRDefault="00A0757A" w:rsidP="00843121">
            <w:pPr>
              <w:spacing w:before="100" w:beforeAutospacing="1" w:after="100" w:afterAutospacing="1" w:line="240" w:lineRule="auto"/>
              <w:rPr>
                <w:rFonts w:ascii="Times New Roman" w:eastAsia="Times New Roman" w:hAnsi="Times New Roman" w:cs="Times New Roman"/>
                <w:b/>
                <w:sz w:val="24"/>
                <w:szCs w:val="24"/>
              </w:rPr>
            </w:pPr>
            <w:r w:rsidRPr="00A0757A">
              <w:rPr>
                <w:rFonts w:ascii="Times New Roman" w:eastAsia="Times New Roman" w:hAnsi="Times New Roman" w:cs="Times New Roman"/>
                <w:b/>
                <w:sz w:val="24"/>
                <w:szCs w:val="24"/>
              </w:rPr>
              <w:t>Total minutes</w:t>
            </w:r>
          </w:p>
        </w:tc>
        <w:tc>
          <w:tcPr>
            <w:tcW w:w="1326" w:type="dxa"/>
            <w:vAlign w:val="center"/>
          </w:tcPr>
          <w:p w:rsidR="00843121" w:rsidRPr="00A0757A" w:rsidRDefault="00A0757A" w:rsidP="00FA2CC7">
            <w:pPr>
              <w:spacing w:before="100" w:beforeAutospacing="1" w:after="100" w:afterAutospacing="1" w:line="240" w:lineRule="auto"/>
              <w:rPr>
                <w:rFonts w:ascii="Times New Roman" w:eastAsia="Times New Roman" w:hAnsi="Times New Roman" w:cs="Times New Roman"/>
                <w:b/>
                <w:sz w:val="24"/>
                <w:szCs w:val="24"/>
              </w:rPr>
            </w:pPr>
            <w:r w:rsidRPr="00A0757A">
              <w:rPr>
                <w:rFonts w:ascii="Times New Roman" w:eastAsia="Times New Roman" w:hAnsi="Times New Roman" w:cs="Times New Roman"/>
                <w:b/>
                <w:sz w:val="24"/>
                <w:szCs w:val="24"/>
              </w:rPr>
              <w:t>2,</w:t>
            </w:r>
            <w:r w:rsidR="00FA2CC7">
              <w:rPr>
                <w:rFonts w:ascii="Times New Roman" w:eastAsia="Times New Roman" w:hAnsi="Times New Roman" w:cs="Times New Roman"/>
                <w:b/>
                <w:sz w:val="24"/>
                <w:szCs w:val="24"/>
              </w:rPr>
              <w:t>22</w:t>
            </w:r>
            <w:r w:rsidRPr="00A0757A">
              <w:rPr>
                <w:rFonts w:ascii="Times New Roman" w:eastAsia="Times New Roman" w:hAnsi="Times New Roman" w:cs="Times New Roman"/>
                <w:b/>
                <w:sz w:val="24"/>
                <w:szCs w:val="24"/>
              </w:rPr>
              <w:t>5</w:t>
            </w:r>
          </w:p>
        </w:tc>
        <w:tc>
          <w:tcPr>
            <w:tcW w:w="1335" w:type="dxa"/>
            <w:vAlign w:val="center"/>
          </w:tcPr>
          <w:p w:rsidR="00843121" w:rsidRPr="00A0757A" w:rsidRDefault="00A0757A" w:rsidP="003C204F">
            <w:pPr>
              <w:spacing w:before="100" w:beforeAutospacing="1" w:after="100" w:afterAutospacing="1" w:line="240" w:lineRule="auto"/>
              <w:rPr>
                <w:rFonts w:ascii="Times New Roman" w:eastAsia="Times New Roman" w:hAnsi="Times New Roman" w:cs="Times New Roman"/>
                <w:b/>
                <w:sz w:val="24"/>
                <w:szCs w:val="24"/>
              </w:rPr>
            </w:pPr>
            <w:r w:rsidRPr="00A0757A">
              <w:rPr>
                <w:rFonts w:ascii="Times New Roman" w:eastAsia="Times New Roman" w:hAnsi="Times New Roman" w:cs="Times New Roman"/>
                <w:b/>
                <w:sz w:val="24"/>
                <w:szCs w:val="24"/>
              </w:rPr>
              <w:t>1</w:t>
            </w:r>
            <w:r w:rsidR="00FA2CC7">
              <w:rPr>
                <w:rFonts w:ascii="Times New Roman" w:eastAsia="Times New Roman" w:hAnsi="Times New Roman" w:cs="Times New Roman"/>
                <w:b/>
                <w:sz w:val="24"/>
                <w:szCs w:val="24"/>
              </w:rPr>
              <w:t>,</w:t>
            </w:r>
            <w:r w:rsidR="003C204F">
              <w:rPr>
                <w:rFonts w:ascii="Times New Roman" w:eastAsia="Times New Roman" w:hAnsi="Times New Roman" w:cs="Times New Roman"/>
                <w:b/>
                <w:sz w:val="24"/>
                <w:szCs w:val="24"/>
              </w:rPr>
              <w:t>34</w:t>
            </w:r>
            <w:r w:rsidRPr="00A0757A">
              <w:rPr>
                <w:rFonts w:ascii="Times New Roman" w:eastAsia="Times New Roman" w:hAnsi="Times New Roman" w:cs="Times New Roman"/>
                <w:b/>
                <w:sz w:val="24"/>
                <w:szCs w:val="24"/>
              </w:rPr>
              <w:t>0</w:t>
            </w:r>
          </w:p>
        </w:tc>
      </w:tr>
      <w:tr w:rsidR="00843121" w:rsidRPr="00843121" w:rsidTr="00FA2CC7">
        <w:trPr>
          <w:trHeight w:val="480"/>
          <w:tblCellSpacing w:w="15" w:type="dxa"/>
        </w:trPr>
        <w:tc>
          <w:tcPr>
            <w:tcW w:w="4606" w:type="dxa"/>
            <w:gridSpan w:val="3"/>
            <w:vAlign w:val="center"/>
            <w:hideMark/>
          </w:tcPr>
          <w:p w:rsidR="003C204F" w:rsidRDefault="003C204F" w:rsidP="00FA2CC7">
            <w:pPr>
              <w:spacing w:before="100" w:beforeAutospacing="1" w:after="100" w:afterAutospacing="1" w:line="240" w:lineRule="auto"/>
              <w:jc w:val="right"/>
              <w:rPr>
                <w:rFonts w:ascii="Times New Roman" w:eastAsia="Times New Roman" w:hAnsi="Times New Roman" w:cs="Times New Roman"/>
                <w:b/>
                <w:bCs/>
                <w:sz w:val="24"/>
                <w:szCs w:val="24"/>
              </w:rPr>
            </w:pPr>
          </w:p>
          <w:p w:rsidR="003C204F" w:rsidRDefault="003C204F" w:rsidP="00FA2CC7">
            <w:pPr>
              <w:spacing w:before="100" w:beforeAutospacing="1" w:after="100" w:afterAutospacing="1" w:line="240" w:lineRule="auto"/>
              <w:jc w:val="right"/>
              <w:rPr>
                <w:rFonts w:ascii="Times New Roman" w:eastAsia="Times New Roman" w:hAnsi="Times New Roman" w:cs="Times New Roman"/>
                <w:b/>
                <w:bCs/>
                <w:sz w:val="24"/>
                <w:szCs w:val="24"/>
              </w:rPr>
            </w:pPr>
          </w:p>
          <w:p w:rsidR="00843121" w:rsidRPr="00843121" w:rsidRDefault="00843121" w:rsidP="00FA2CC7">
            <w:pPr>
              <w:spacing w:before="100" w:beforeAutospacing="1" w:after="100" w:afterAutospacing="1" w:line="240" w:lineRule="auto"/>
              <w:jc w:val="right"/>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Bibliography</w:t>
            </w:r>
          </w:p>
        </w:tc>
        <w:tc>
          <w:tcPr>
            <w:tcW w:w="5549"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w:t>
            </w:r>
          </w:p>
        </w:tc>
      </w:tr>
      <w:tr w:rsidR="00843121" w:rsidRPr="00843121" w:rsidTr="00FA2CC7">
        <w:trPr>
          <w:trHeight w:val="3238"/>
          <w:tblCellSpacing w:w="15" w:type="dxa"/>
        </w:trPr>
        <w:tc>
          <w:tcPr>
            <w:tcW w:w="4606" w:type="dxa"/>
            <w:gridSpan w:val="3"/>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b/>
                <w:bCs/>
                <w:sz w:val="24"/>
                <w:szCs w:val="24"/>
              </w:rPr>
              <w:t>Comments</w:t>
            </w:r>
          </w:p>
        </w:tc>
        <w:tc>
          <w:tcPr>
            <w:tcW w:w="5549" w:type="dxa"/>
            <w:gridSpan w:val="8"/>
            <w:vAlign w:val="center"/>
            <w:hideMark/>
          </w:tcPr>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This syllabus is not a contract. It is only a guideline. The instructor reserves the right to make changes and additions to this syllabus at her/his discretion. If changes are necessitated during the term of the course, you will be notified of changes via WebCT mail.</w:t>
            </w:r>
          </w:p>
        </w:tc>
      </w:tr>
    </w:tbl>
    <w:p w:rsidR="00843121" w:rsidRPr="00843121" w:rsidRDefault="00FA2CC7" w:rsidP="00FA2C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43121" w:rsidRPr="00843121">
        <w:rPr>
          <w:rFonts w:ascii="Times New Roman" w:eastAsia="Times New Roman" w:hAnsi="Times New Roman" w:cs="Times New Roman"/>
          <w:b/>
          <w:bCs/>
          <w:sz w:val="24"/>
          <w:szCs w:val="24"/>
        </w:rPr>
        <w:t>Reference</w:t>
      </w:r>
    </w:p>
    <w:p w:rsidR="00843121" w:rsidRPr="00843121" w:rsidRDefault="00843121" w:rsidP="00843121">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Dyson, A., Howes, A. and Roberts, B. 2004. What do we really know about inclusive schools? A systematic review of the research evidence. D. Mitchell (ed.), Special Educational Needs and Inclusive Education: Major Themes in Education. London, Routledge</w:t>
      </w:r>
    </w:p>
    <w:p w:rsidR="00843121" w:rsidRPr="00843121" w:rsidRDefault="00843121" w:rsidP="00843121">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xml:space="preserve">Penny Low </w:t>
      </w:r>
      <w:r w:rsidR="00720DBE" w:rsidRPr="00843121">
        <w:rPr>
          <w:rFonts w:ascii="Times New Roman" w:eastAsia="Times New Roman" w:hAnsi="Times New Roman" w:cs="Times New Roman"/>
          <w:sz w:val="24"/>
          <w:szCs w:val="24"/>
        </w:rPr>
        <w:t>Denier</w:t>
      </w:r>
      <w:r w:rsidR="00720DBE">
        <w:rPr>
          <w:rFonts w:ascii="Times New Roman" w:eastAsia="Times New Roman" w:hAnsi="Times New Roman" w:cs="Times New Roman"/>
          <w:sz w:val="24"/>
          <w:szCs w:val="24"/>
        </w:rPr>
        <w:t>,</w:t>
      </w:r>
      <w:r w:rsidRPr="00843121">
        <w:rPr>
          <w:rFonts w:ascii="Times New Roman" w:eastAsia="Times New Roman" w:hAnsi="Times New Roman" w:cs="Times New Roman"/>
          <w:sz w:val="24"/>
          <w:szCs w:val="24"/>
        </w:rPr>
        <w:t xml:space="preserve"> Inclusive Early Childhood Education: Development, Resources, and Practice,  6th Edition</w:t>
      </w:r>
    </w:p>
    <w:p w:rsidR="00843121" w:rsidRPr="00843121" w:rsidRDefault="00843121" w:rsidP="00843121">
      <w:p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  </w:t>
      </w:r>
      <w:bookmarkStart w:id="0" w:name="_GoBack"/>
      <w:bookmarkEnd w:id="0"/>
      <w:r w:rsidRPr="00843121">
        <w:rPr>
          <w:rFonts w:ascii="Times New Roman" w:eastAsia="Times New Roman" w:hAnsi="Times New Roman" w:cs="Times New Roman"/>
          <w:b/>
          <w:bCs/>
          <w:sz w:val="24"/>
          <w:szCs w:val="24"/>
        </w:rPr>
        <w:t>Websites:</w:t>
      </w:r>
    </w:p>
    <w:p w:rsidR="00843121" w:rsidRPr="00843121" w:rsidRDefault="00843121" w:rsidP="008431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3121">
        <w:rPr>
          <w:rFonts w:ascii="Times New Roman" w:eastAsia="Times New Roman" w:hAnsi="Times New Roman" w:cs="Times New Roman"/>
          <w:sz w:val="24"/>
          <w:szCs w:val="24"/>
        </w:rPr>
        <w:t>www.acf.dhhs.gov: Administration for Children, Youth and Families (ACYF)</w:t>
      </w:r>
    </w:p>
    <w:p w:rsidR="00843121" w:rsidRPr="00FA2CC7" w:rsidRDefault="00843121" w:rsidP="00FA2CC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2CC7">
        <w:rPr>
          <w:rFonts w:ascii="Times New Roman" w:eastAsia="Times New Roman" w:hAnsi="Times New Roman" w:cs="Times New Roman"/>
          <w:sz w:val="24"/>
          <w:szCs w:val="24"/>
        </w:rPr>
        <w:lastRenderedPageBreak/>
        <w:t>http://erkps.crc.uluc.edu/ccdece/ccdece.html: Center for Career Development in Early Care and Education</w:t>
      </w:r>
    </w:p>
    <w:p w:rsidR="00843121" w:rsidRPr="00FA2CC7" w:rsidRDefault="00843121" w:rsidP="00FA2CC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2CC7">
        <w:rPr>
          <w:rFonts w:ascii="Times New Roman" w:eastAsia="Times New Roman" w:hAnsi="Times New Roman" w:cs="Times New Roman"/>
          <w:sz w:val="24"/>
          <w:szCs w:val="24"/>
        </w:rPr>
        <w:t>http://www.naeyc.org: National Association for the Education of Young Children (NAEYC)</w:t>
      </w:r>
    </w:p>
    <w:p w:rsidR="004C5BF3" w:rsidRDefault="004C5BF3"/>
    <w:sectPr w:rsidR="004C5BF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BE" w:rsidRDefault="00720DBE" w:rsidP="00720DBE">
      <w:pPr>
        <w:spacing w:after="0" w:line="240" w:lineRule="auto"/>
      </w:pPr>
      <w:r>
        <w:separator/>
      </w:r>
    </w:p>
  </w:endnote>
  <w:endnote w:type="continuationSeparator" w:id="0">
    <w:p w:rsidR="00720DBE" w:rsidRDefault="00720DBE" w:rsidP="0072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BE" w:rsidRPr="00720DBE" w:rsidRDefault="00720DBE">
    <w:pPr>
      <w:pStyle w:val="Footer"/>
      <w:rPr>
        <w:rFonts w:ascii="Times New Roman" w:hAnsi="Times New Roman" w:cs="Times New Roman"/>
        <w:b/>
      </w:rPr>
    </w:pPr>
    <w:r w:rsidRPr="00720DBE">
      <w:rPr>
        <w:rFonts w:ascii="Times New Roman" w:hAnsi="Times New Roman" w:cs="Times New Roman"/>
        <w:b/>
      </w:rPr>
      <w:t>EC 401: Early Intervention Strategies</w:t>
    </w:r>
    <w:r w:rsidRPr="00720DBE">
      <w:rPr>
        <w:rFonts w:ascii="Times New Roman" w:hAnsi="Times New Roman" w:cs="Times New Roman"/>
        <w:b/>
      </w:rPr>
      <w:ptab w:relativeTo="margin" w:alignment="center" w:leader="none"/>
    </w:r>
    <w:r w:rsidRPr="00720DBE">
      <w:rPr>
        <w:rFonts w:ascii="Times New Roman" w:hAnsi="Times New Roman" w:cs="Times New Roman"/>
        <w:b/>
      </w:rPr>
      <w:t>Fall on-line</w:t>
    </w:r>
    <w:r w:rsidRPr="00720DBE">
      <w:rPr>
        <w:rFonts w:ascii="Times New Roman" w:hAnsi="Times New Roman" w:cs="Times New Roman"/>
        <w:b/>
      </w:rPr>
      <w:tab/>
      <w:t>Dr. Banks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BE" w:rsidRDefault="00720DBE" w:rsidP="00720DBE">
      <w:pPr>
        <w:spacing w:after="0" w:line="240" w:lineRule="auto"/>
      </w:pPr>
      <w:r>
        <w:separator/>
      </w:r>
    </w:p>
  </w:footnote>
  <w:footnote w:type="continuationSeparator" w:id="0">
    <w:p w:rsidR="00720DBE" w:rsidRDefault="00720DBE" w:rsidP="00720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C00"/>
    <w:multiLevelType w:val="multilevel"/>
    <w:tmpl w:val="17BA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44E3D"/>
    <w:multiLevelType w:val="multilevel"/>
    <w:tmpl w:val="6660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821DED"/>
    <w:multiLevelType w:val="multilevel"/>
    <w:tmpl w:val="6DA8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4B0F15"/>
    <w:multiLevelType w:val="hybridMultilevel"/>
    <w:tmpl w:val="7820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C4F1F"/>
    <w:multiLevelType w:val="multilevel"/>
    <w:tmpl w:val="4402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3C2ABC"/>
    <w:multiLevelType w:val="multilevel"/>
    <w:tmpl w:val="55EE0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21"/>
    <w:rsid w:val="003C204F"/>
    <w:rsid w:val="004C5BF3"/>
    <w:rsid w:val="00720DBE"/>
    <w:rsid w:val="00843121"/>
    <w:rsid w:val="00A0757A"/>
    <w:rsid w:val="00A6465E"/>
    <w:rsid w:val="00C149B7"/>
    <w:rsid w:val="00FA2CC7"/>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21"/>
    <w:pPr>
      <w:ind w:left="720"/>
      <w:contextualSpacing/>
    </w:pPr>
  </w:style>
  <w:style w:type="paragraph" w:styleId="BalloonText">
    <w:name w:val="Balloon Text"/>
    <w:basedOn w:val="Normal"/>
    <w:link w:val="BalloonTextChar"/>
    <w:uiPriority w:val="99"/>
    <w:semiHidden/>
    <w:unhideWhenUsed/>
    <w:rsid w:val="0084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21"/>
    <w:rPr>
      <w:rFonts w:ascii="Tahoma" w:hAnsi="Tahoma" w:cs="Tahoma"/>
      <w:sz w:val="16"/>
      <w:szCs w:val="16"/>
    </w:rPr>
  </w:style>
  <w:style w:type="table" w:styleId="TableGrid">
    <w:name w:val="Table Grid"/>
    <w:basedOn w:val="TableNormal"/>
    <w:uiPriority w:val="5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7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54E"/>
    <w:rPr>
      <w:b/>
      <w:bCs/>
    </w:rPr>
  </w:style>
  <w:style w:type="paragraph" w:styleId="Header">
    <w:name w:val="header"/>
    <w:basedOn w:val="Normal"/>
    <w:link w:val="HeaderChar"/>
    <w:uiPriority w:val="99"/>
    <w:unhideWhenUsed/>
    <w:rsid w:val="0072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DBE"/>
  </w:style>
  <w:style w:type="paragraph" w:styleId="Footer">
    <w:name w:val="footer"/>
    <w:basedOn w:val="Normal"/>
    <w:link w:val="FooterChar"/>
    <w:uiPriority w:val="99"/>
    <w:unhideWhenUsed/>
    <w:rsid w:val="0072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21"/>
    <w:pPr>
      <w:ind w:left="720"/>
      <w:contextualSpacing/>
    </w:pPr>
  </w:style>
  <w:style w:type="paragraph" w:styleId="BalloonText">
    <w:name w:val="Balloon Text"/>
    <w:basedOn w:val="Normal"/>
    <w:link w:val="BalloonTextChar"/>
    <w:uiPriority w:val="99"/>
    <w:semiHidden/>
    <w:unhideWhenUsed/>
    <w:rsid w:val="0084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21"/>
    <w:rPr>
      <w:rFonts w:ascii="Tahoma" w:hAnsi="Tahoma" w:cs="Tahoma"/>
      <w:sz w:val="16"/>
      <w:szCs w:val="16"/>
    </w:rPr>
  </w:style>
  <w:style w:type="table" w:styleId="TableGrid">
    <w:name w:val="Table Grid"/>
    <w:basedOn w:val="TableNormal"/>
    <w:uiPriority w:val="5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7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54E"/>
    <w:rPr>
      <w:b/>
      <w:bCs/>
    </w:rPr>
  </w:style>
  <w:style w:type="paragraph" w:styleId="Header">
    <w:name w:val="header"/>
    <w:basedOn w:val="Normal"/>
    <w:link w:val="HeaderChar"/>
    <w:uiPriority w:val="99"/>
    <w:unhideWhenUsed/>
    <w:rsid w:val="0072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DBE"/>
  </w:style>
  <w:style w:type="paragraph" w:styleId="Footer">
    <w:name w:val="footer"/>
    <w:basedOn w:val="Normal"/>
    <w:link w:val="FooterChar"/>
    <w:uiPriority w:val="99"/>
    <w:unhideWhenUsed/>
    <w:rsid w:val="0072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0422">
      <w:bodyDiv w:val="1"/>
      <w:marLeft w:val="0"/>
      <w:marRight w:val="0"/>
      <w:marTop w:val="0"/>
      <w:marBottom w:val="0"/>
      <w:divBdr>
        <w:top w:val="none" w:sz="0" w:space="0" w:color="auto"/>
        <w:left w:val="none" w:sz="0" w:space="0" w:color="auto"/>
        <w:bottom w:val="none" w:sz="0" w:space="0" w:color="auto"/>
        <w:right w:val="none" w:sz="0" w:space="0" w:color="auto"/>
      </w:divBdr>
    </w:div>
    <w:div w:id="216554850">
      <w:bodyDiv w:val="1"/>
      <w:marLeft w:val="0"/>
      <w:marRight w:val="0"/>
      <w:marTop w:val="0"/>
      <w:marBottom w:val="0"/>
      <w:divBdr>
        <w:top w:val="none" w:sz="0" w:space="0" w:color="auto"/>
        <w:left w:val="none" w:sz="0" w:space="0" w:color="auto"/>
        <w:bottom w:val="none" w:sz="0" w:space="0" w:color="auto"/>
        <w:right w:val="none" w:sz="0" w:space="0" w:color="auto"/>
      </w:divBdr>
    </w:div>
    <w:div w:id="257443813">
      <w:bodyDiv w:val="1"/>
      <w:marLeft w:val="0"/>
      <w:marRight w:val="0"/>
      <w:marTop w:val="0"/>
      <w:marBottom w:val="0"/>
      <w:divBdr>
        <w:top w:val="none" w:sz="0" w:space="0" w:color="auto"/>
        <w:left w:val="none" w:sz="0" w:space="0" w:color="auto"/>
        <w:bottom w:val="none" w:sz="0" w:space="0" w:color="auto"/>
        <w:right w:val="none" w:sz="0" w:space="0" w:color="auto"/>
      </w:divBdr>
    </w:div>
    <w:div w:id="466824017">
      <w:bodyDiv w:val="1"/>
      <w:marLeft w:val="0"/>
      <w:marRight w:val="0"/>
      <w:marTop w:val="0"/>
      <w:marBottom w:val="0"/>
      <w:divBdr>
        <w:top w:val="none" w:sz="0" w:space="0" w:color="auto"/>
        <w:left w:val="none" w:sz="0" w:space="0" w:color="auto"/>
        <w:bottom w:val="none" w:sz="0" w:space="0" w:color="auto"/>
        <w:right w:val="none" w:sz="0" w:space="0" w:color="auto"/>
      </w:divBdr>
    </w:div>
    <w:div w:id="520240003">
      <w:bodyDiv w:val="1"/>
      <w:marLeft w:val="0"/>
      <w:marRight w:val="0"/>
      <w:marTop w:val="0"/>
      <w:marBottom w:val="0"/>
      <w:divBdr>
        <w:top w:val="none" w:sz="0" w:space="0" w:color="auto"/>
        <w:left w:val="none" w:sz="0" w:space="0" w:color="auto"/>
        <w:bottom w:val="none" w:sz="0" w:space="0" w:color="auto"/>
        <w:right w:val="none" w:sz="0" w:space="0" w:color="auto"/>
      </w:divBdr>
    </w:div>
    <w:div w:id="530608200">
      <w:bodyDiv w:val="1"/>
      <w:marLeft w:val="0"/>
      <w:marRight w:val="0"/>
      <w:marTop w:val="0"/>
      <w:marBottom w:val="0"/>
      <w:divBdr>
        <w:top w:val="none" w:sz="0" w:space="0" w:color="auto"/>
        <w:left w:val="none" w:sz="0" w:space="0" w:color="auto"/>
        <w:bottom w:val="none" w:sz="0" w:space="0" w:color="auto"/>
        <w:right w:val="none" w:sz="0" w:space="0" w:color="auto"/>
      </w:divBdr>
    </w:div>
    <w:div w:id="557865438">
      <w:bodyDiv w:val="1"/>
      <w:marLeft w:val="0"/>
      <w:marRight w:val="0"/>
      <w:marTop w:val="0"/>
      <w:marBottom w:val="0"/>
      <w:divBdr>
        <w:top w:val="none" w:sz="0" w:space="0" w:color="auto"/>
        <w:left w:val="none" w:sz="0" w:space="0" w:color="auto"/>
        <w:bottom w:val="none" w:sz="0" w:space="0" w:color="auto"/>
        <w:right w:val="none" w:sz="0" w:space="0" w:color="auto"/>
      </w:divBdr>
    </w:div>
    <w:div w:id="839471777">
      <w:bodyDiv w:val="1"/>
      <w:marLeft w:val="0"/>
      <w:marRight w:val="0"/>
      <w:marTop w:val="0"/>
      <w:marBottom w:val="0"/>
      <w:divBdr>
        <w:top w:val="none" w:sz="0" w:space="0" w:color="auto"/>
        <w:left w:val="none" w:sz="0" w:space="0" w:color="auto"/>
        <w:bottom w:val="none" w:sz="0" w:space="0" w:color="auto"/>
        <w:right w:val="none" w:sz="0" w:space="0" w:color="auto"/>
      </w:divBdr>
    </w:div>
    <w:div w:id="1022436701">
      <w:bodyDiv w:val="1"/>
      <w:marLeft w:val="0"/>
      <w:marRight w:val="0"/>
      <w:marTop w:val="0"/>
      <w:marBottom w:val="0"/>
      <w:divBdr>
        <w:top w:val="none" w:sz="0" w:space="0" w:color="auto"/>
        <w:left w:val="none" w:sz="0" w:space="0" w:color="auto"/>
        <w:bottom w:val="none" w:sz="0" w:space="0" w:color="auto"/>
        <w:right w:val="none" w:sz="0" w:space="0" w:color="auto"/>
      </w:divBdr>
    </w:div>
    <w:div w:id="1471629075">
      <w:bodyDiv w:val="1"/>
      <w:marLeft w:val="0"/>
      <w:marRight w:val="0"/>
      <w:marTop w:val="0"/>
      <w:marBottom w:val="0"/>
      <w:divBdr>
        <w:top w:val="none" w:sz="0" w:space="0" w:color="auto"/>
        <w:left w:val="none" w:sz="0" w:space="0" w:color="auto"/>
        <w:bottom w:val="none" w:sz="0" w:space="0" w:color="auto"/>
        <w:right w:val="none" w:sz="0" w:space="0" w:color="auto"/>
      </w:divBdr>
    </w:div>
    <w:div w:id="1906835697">
      <w:bodyDiv w:val="1"/>
      <w:marLeft w:val="0"/>
      <w:marRight w:val="0"/>
      <w:marTop w:val="0"/>
      <w:marBottom w:val="0"/>
      <w:divBdr>
        <w:top w:val="none" w:sz="0" w:space="0" w:color="auto"/>
        <w:left w:val="none" w:sz="0" w:space="0" w:color="auto"/>
        <w:bottom w:val="none" w:sz="0" w:space="0" w:color="auto"/>
        <w:right w:val="none" w:sz="0" w:space="0" w:color="auto"/>
      </w:divBdr>
    </w:div>
    <w:div w:id="1925458933">
      <w:bodyDiv w:val="1"/>
      <w:marLeft w:val="0"/>
      <w:marRight w:val="0"/>
      <w:marTop w:val="0"/>
      <w:marBottom w:val="0"/>
      <w:divBdr>
        <w:top w:val="none" w:sz="0" w:space="0" w:color="auto"/>
        <w:left w:val="none" w:sz="0" w:space="0" w:color="auto"/>
        <w:bottom w:val="none" w:sz="0" w:space="0" w:color="auto"/>
        <w:right w:val="none" w:sz="0" w:space="0" w:color="auto"/>
      </w:divBdr>
    </w:div>
    <w:div w:id="1961645022">
      <w:bodyDiv w:val="1"/>
      <w:marLeft w:val="0"/>
      <w:marRight w:val="0"/>
      <w:marTop w:val="0"/>
      <w:marBottom w:val="0"/>
      <w:divBdr>
        <w:top w:val="none" w:sz="0" w:space="0" w:color="auto"/>
        <w:left w:val="none" w:sz="0" w:space="0" w:color="auto"/>
        <w:bottom w:val="none" w:sz="0" w:space="0" w:color="auto"/>
        <w:right w:val="none" w:sz="0" w:space="0" w:color="auto"/>
      </w:divBdr>
    </w:div>
    <w:div w:id="19851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vsu.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ct.mvsu.edu:8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antva.org/pr-IFSP.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pyright.gov/legislation/pl108-44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F2CB-C645-4316-B26B-495637BA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1</cp:revision>
  <dcterms:created xsi:type="dcterms:W3CDTF">2021-08-16T17:27:00Z</dcterms:created>
  <dcterms:modified xsi:type="dcterms:W3CDTF">2021-08-16T18:45:00Z</dcterms:modified>
</cp:coreProperties>
</file>